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</w:t>
      </w:r>
      <w:bookmarkStart w:id="0" w:name="_GoBack"/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《发动机机械系统拆装》、《汽车故障诊断与维修》</w:t>
      </w:r>
      <w:bookmarkEnd w:id="0"/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课程实训耗材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41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汽油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符合国家标准 GB 17930-2016《车用汽油》，提供 92 号、95 号汽油，乙醇汽油需明确乙醇含量及符合 GB 18351《车用乙醇汽油（E10）》标准。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各50升</w:t>
            </w:r>
          </w:p>
        </w:tc>
      </w:tr>
      <w:tr w14:paraId="55A9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7D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A4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零件清洁布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EFB2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A2E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1盒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20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洗手砂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B69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成分：天然磨料（如氧化铝、石英砂）与温和清洁剂混合，无腐蚀性化学物质。</w:t>
            </w:r>
          </w:p>
          <w:p w14:paraId="63DF58DF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粒度：80-120 目，颗粒均匀，既能有效去除油污，又不损伤皮肤。</w:t>
            </w:r>
          </w:p>
          <w:p w14:paraId="1DB511B1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包装：每袋净含量 500g，密封包装，防止受潮结块。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1箱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C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A5BF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棉布手套：棉含量≥80%，耐磨次数≥5000 次；丁腈手套：拉伸强度≥15MPa，扯断伸长率≥400%，防化性能需符合相关行业标准，耐酸碱、耐油。​</w:t>
            </w:r>
          </w:p>
          <w:p w14:paraId="56A44919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质量要求：做工精细，针脚均匀，无脱线、破损，贴合手部，佩戴舒适，具备良好的防护性能。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150副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D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清洗剂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25AA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类型：水基型发动机外部清洗剂，pH 值 7-8，呈中性，不腐蚀金属、橡胶及塑料部件。​</w:t>
            </w:r>
          </w:p>
          <w:p w14:paraId="244492A5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清洁能力：能快速分解油污、积碳，清洗后表面无残留，泡沫丰富且易冲洗。​</w:t>
            </w:r>
          </w:p>
          <w:p w14:paraId="6841711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包装：每瓶容量 500ml，附带喷头，便于操作。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3箱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20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毛刷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E282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刷毛材质：尼龙丝，硬度适中，耐高温（最高耐受温度 150℃），直径 0.1-0.3mm，不易脱落。​</w:t>
            </w:r>
          </w:p>
          <w:p w14:paraId="49014B9C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刷柄材质：优质塑料或木质，长度 15-20cm，握持舒适，防滑设计。​</w:t>
            </w:r>
          </w:p>
          <w:p w14:paraId="46DD4D2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规格：刷头宽度 3-5cm，高度 1-2cm，适用于发动机部件缝隙清洁。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6A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冷却液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乙二醇型，符合 GB 29743《机动车发动机冷却液》标准。-25℃、4L装一桶，红色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13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润滑油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全合成发动机润滑油，符合 API SN 或更高级别标准，ACEA C3 标准，0W-20、0W-30、5W-30、5W-40，符合 SAE J300 标准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4E2D5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发动机修理包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17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包含密封垫（材质为丁腈橡胶或石墨材质，耐高温、耐油）、O 型圈（氟橡胶材质，工作温度 -20℃ - 200℃）、螺栓螺母（高强度合金钢材质，符合 ISO 898 标准）等，适配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学院实习实训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车型或发动机型号]。​</w:t>
            </w:r>
          </w:p>
          <w:p w14:paraId="3B7AA327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包装：独立密封包装，防止部件受潮、氧化。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0627D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476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F6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记号笔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70BB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类型：油性记号笔，墨水速干，耐油、耐水、耐高温（最高耐受温度 120℃）。​</w:t>
            </w:r>
          </w:p>
          <w:p w14:paraId="7187F2A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颜色：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绿色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，笔芯直径 1-2mm，书写流畅，标记清晰持久。​</w:t>
            </w:r>
          </w:p>
          <w:p w14:paraId="32FD53D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包装：每盒 12 支装。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2F7A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2盒</w:t>
            </w:r>
          </w:p>
        </w:tc>
      </w:tr>
      <w:tr w14:paraId="6508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86D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8A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活塞环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24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适配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学院实训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车型或发动机型号，开口间隙、侧隙、背隙符合原厂技术参数要求。</w:t>
            </w:r>
            <w:r>
              <w:t>单个独立包装，防止运输过程中损坏。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CB37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5套</w:t>
            </w:r>
          </w:p>
        </w:tc>
      </w:tr>
      <w:tr w14:paraId="0009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6AE4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7BB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连杆轴承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6CF2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材质：钢背 + 铜铅合金或铝基合金，表面镀锡或镀铅，镀层厚度 0.01-0.03mm。​</w:t>
            </w:r>
          </w:p>
          <w:p w14:paraId="359A7BE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规格：适配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学院实训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车型或发动机型号，内径公差 ±0.005mm，外径公差 ±0.01mm。​</w:t>
            </w:r>
          </w:p>
          <w:p w14:paraId="00FE2F21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包装：成对包装，附带安装说明。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16F4A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2套</w:t>
            </w:r>
          </w:p>
        </w:tc>
      </w:tr>
      <w:tr w14:paraId="058B1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217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A19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曲轴轴承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8345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材质：与连杆轴承相同，钢背 + 铜铅合金或铝基合金，表面处理工艺一致。​</w:t>
            </w:r>
          </w:p>
          <w:p w14:paraId="3C0D8307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 xml:space="preserve">规格：适配 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学院实训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车型或发动机型号，内径、外径公差要求同连杆轴承，轴瓦厚度公差 ±0.003mm。​</w:t>
            </w:r>
          </w:p>
          <w:p w14:paraId="7F1BE2E0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包装：按发动机所需数量成套包装，提供安装注意事项。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D82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2套</w:t>
            </w:r>
          </w:p>
        </w:tc>
      </w:tr>
      <w:tr w14:paraId="5BB9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D0B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A00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塑料线间隙规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1CD9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材质：特殊塑料材质，耐高温（最高耐受温度 150℃），测量时不与润滑油发生化学反应。​</w:t>
            </w:r>
          </w:p>
          <w:p w14:paraId="0B62DEE2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规格：包含 0.025mm、0.05mm、0.075mm、0.10mm、0.125mm、0.15mm、0.175mm、0.20mm、0.25mm 等多种厚度规格，长度 100mm。​</w:t>
            </w:r>
          </w:p>
          <w:p w14:paraId="6841CCA9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包装：装于专用塑料盒内，每种厚度独立存放，便于取用。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9F1C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10套</w:t>
            </w:r>
          </w:p>
        </w:tc>
      </w:tr>
      <w:tr w14:paraId="351D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C3B4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E53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气门油封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39F8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材质：氟橡胶材质，工作温度 -40℃ - 250℃，耐油性好，硬度邵氏 A 70-80。​</w:t>
            </w:r>
          </w:p>
          <w:p w14:paraId="52A9D00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规格：适配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学院实习实训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车型或发动机型号，内径、外径、高度符合原厂技术参数要求。​</w:t>
            </w:r>
          </w:p>
          <w:p w14:paraId="06591FF5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包装：单个密封包装，防止老化变形。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7A2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2套</w:t>
            </w:r>
          </w:p>
        </w:tc>
      </w:tr>
      <w:tr w14:paraId="60DE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974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16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汽缸垫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BD12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材质：金属 - 石棉复合材料或全金属材质，金属材质需经过表面处理（如镀铜、镀锌），耐高温（最高耐受温度 300℃）、耐高压（最高耐受压力 1.5MPa）。​</w:t>
            </w:r>
          </w:p>
          <w:p w14:paraId="64D62F14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规格：适配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具体车型或发动机型号，各孔径、厚度公差符合原厂标准，厚度公差 ±0.05mm。​</w:t>
            </w:r>
          </w:p>
          <w:p w14:paraId="26026CE5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包装：独立包装，附带安装方向标识。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111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5个</w:t>
            </w:r>
          </w:p>
        </w:tc>
      </w:tr>
      <w:tr w14:paraId="0219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E76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4D3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42A5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规格型号：适配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学院实习实训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车型及设备的铅酸蓄电池等，如 12V 60Ah 铅酸蓄电池。</w:t>
            </w:r>
          </w:p>
          <w:p w14:paraId="6BF94470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技术参数：铅酸蓄电池：额定容量符合标注值，冷启动电流（CCA）≥500A；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具备启停功能用蓄电池。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​</w:t>
            </w:r>
          </w:p>
          <w:p w14:paraId="2B76BFD6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质量要求：具有完整的产品认证，如 CE、UL 等，性能稳定，充放电正常，无漏液、鼓包等问题，提供一定期限的质保服务。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7A0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2块</w:t>
            </w:r>
          </w:p>
        </w:tc>
      </w:tr>
      <w:tr w14:paraId="18C3D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15B2AF9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B654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继电器</w:t>
            </w:r>
          </w:p>
        </w:tc>
        <w:tc>
          <w:tcPr>
            <w:tcW w:w="0" w:type="auto"/>
          </w:tcPr>
          <w:p w14:paraId="534FCC31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直流 12V，允许电压波动范围为标称值的 -15% 至 +30%，即工作电压范围为 10.2V - 15.6V，以适应汽车启动、怠速等不同工况下的电压变化。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适配学院实习实训用车辆。</w:t>
            </w:r>
          </w:p>
        </w:tc>
        <w:tc>
          <w:tcPr>
            <w:tcW w:w="0" w:type="auto"/>
          </w:tcPr>
          <w:p w14:paraId="270AA8F4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40个</w:t>
            </w:r>
          </w:p>
        </w:tc>
      </w:tr>
      <w:tr w14:paraId="4ED54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74757B0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191C1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火花塞</w:t>
            </w:r>
          </w:p>
        </w:tc>
        <w:tc>
          <w:tcPr>
            <w:tcW w:w="0" w:type="auto"/>
          </w:tcPr>
          <w:p w14:paraId="7ADEB4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：适配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学院实训车型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发动机型号的火花塞，明确螺纹直径（如 14mm、12mm）、螺纹长度、热值等参数，如 NGK BKR6E - 11 火花塞。</w:t>
            </w:r>
          </w:p>
          <w:p w14:paraId="3B08DED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4" w:lineRule="atLeast"/>
              <w:ind w:left="0" w:hanging="360"/>
            </w:pPr>
            <w:r>
              <w:rPr>
                <w:b/>
                <w:bCs/>
                <w:bdr w:val="none" w:color="auto" w:sz="0" w:space="0"/>
              </w:rPr>
              <w:t>技术参数</w:t>
            </w:r>
            <w:r>
              <w:rPr>
                <w:bdr w:val="none" w:color="auto" w:sz="0" w:space="0"/>
              </w:rPr>
              <w:t>：绝缘电阻≥1000MΩ；耐电压≥30kV；中心电极材料为铱金或铂金，使用寿命≥3 万公里（铱金）、≥6 万公里（铂金）。</w:t>
            </w:r>
          </w:p>
          <w:p w14:paraId="481B4E0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14" w:lineRule="atLeast"/>
              <w:ind w:left="0" w:hanging="360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bdr w:val="none" w:color="auto" w:sz="0" w:space="0"/>
              </w:rPr>
              <w:t>质量要求</w:t>
            </w:r>
            <w:r>
              <w:rPr>
                <w:bdr w:val="none" w:color="auto" w:sz="0" w:space="0"/>
              </w:rPr>
              <w:t>：点火性能稳定，散热良好，耐高温、高压，符合 GB/T 7825《火花塞及其测试方法》标准。</w:t>
            </w:r>
          </w:p>
        </w:tc>
        <w:tc>
          <w:tcPr>
            <w:tcW w:w="0" w:type="auto"/>
          </w:tcPr>
          <w:p w14:paraId="236012E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20个</w:t>
            </w:r>
          </w:p>
        </w:tc>
      </w:tr>
      <w:tr w14:paraId="2C142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3E296D3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E56DC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汽车电气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导线</w:t>
            </w:r>
          </w:p>
        </w:tc>
        <w:tc>
          <w:tcPr>
            <w:tcW w:w="0" w:type="auto"/>
          </w:tcPr>
          <w:p w14:paraId="2E04437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规格型号：提供线径 0.5mm²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2.5mm² 的铜芯导线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，每卷50米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，绝缘材质为聚氯乙烯（PVC）或交联聚乙烯（XLPE）。</w:t>
            </w:r>
          </w:p>
          <w:p w14:paraId="66E356C2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技术参数：铜芯纯度≥99.9%，导体直流电阻符合 GB/T 3956《电缆的导体》标准；绝缘层厚度均匀，标称厚度偏差≤±0.05mm；额定电压≥450/750V；工作温度范围 - 40℃ - 70℃（PVC）、 - 40℃ - 90℃（XLPE） 。​</w:t>
            </w:r>
          </w:p>
          <w:p w14:paraId="3333179E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质量要求：绝缘层无破损、老化，线芯无氧化、断裂，具备良好的电气绝缘性能和机械强度。</w:t>
            </w:r>
          </w:p>
        </w:tc>
        <w:tc>
          <w:tcPr>
            <w:tcW w:w="0" w:type="auto"/>
          </w:tcPr>
          <w:p w14:paraId="0F15BAD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各5卷</w:t>
            </w:r>
          </w:p>
        </w:tc>
      </w:tr>
      <w:tr w14:paraId="05C41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381DA13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80DB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刹车油</w:t>
            </w:r>
          </w:p>
        </w:tc>
        <w:tc>
          <w:tcPr>
            <w:tcW w:w="0" w:type="auto"/>
          </w:tcPr>
          <w:p w14:paraId="325A2F79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规格型号：符合DOT4标准的制动液，包装规格常见为 1L。</w:t>
            </w:r>
          </w:p>
          <w:p w14:paraId="1A680EBE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技术参数：平衡回流沸点（ERBP）：DOT4≥230℃，湿沸点（WBP）：DOT4≥155℃；运动粘度（40℃）≤150mm²/s。</w:t>
            </w:r>
          </w:p>
          <w:p w14:paraId="7A0F4E7A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质量要求：具有良好的低温流动性、高温稳定性和抗腐蚀性，对橡胶件无不良影响，提供质量检测报告。</w:t>
            </w:r>
          </w:p>
        </w:tc>
        <w:tc>
          <w:tcPr>
            <w:tcW w:w="0" w:type="auto"/>
          </w:tcPr>
          <w:p w14:paraId="05D29AB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10瓶</w:t>
            </w:r>
          </w:p>
        </w:tc>
      </w:tr>
      <w:tr w14:paraId="0133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3FF2A43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284FE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灯泡</w:t>
            </w:r>
          </w:p>
        </w:tc>
        <w:tc>
          <w:tcPr>
            <w:tcW w:w="0" w:type="auto"/>
          </w:tcPr>
          <w:p w14:paraId="2B420B71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严格匹配 12V 汽油车电路系统，允许电压波动范围为 11V - 14V，在此电压区间内，灯泡应能正常稳定工作，无闪烁、熄灭等异常现象。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适配学院实训实习车辆。包含H7前照灯、转向灯、刹车灯。</w:t>
            </w:r>
          </w:p>
        </w:tc>
        <w:tc>
          <w:tcPr>
            <w:tcW w:w="0" w:type="auto"/>
          </w:tcPr>
          <w:p w14:paraId="69A127F7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各20个</w:t>
            </w:r>
          </w:p>
        </w:tc>
      </w:tr>
      <w:tr w14:paraId="12C52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2B2BC7B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715E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接线器</w:t>
            </w:r>
          </w:p>
        </w:tc>
        <w:tc>
          <w:tcPr>
            <w:tcW w:w="0" w:type="auto"/>
          </w:tcPr>
          <w:p w14:paraId="1E9FFFA9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规格型号：提供不同类型（如插拔式、压接式、焊接式）、不同电流承载能力（如 5A、10A、20A）的接线器</w:t>
            </w:r>
            <w:r>
              <w:rPr>
                <w:rFonts w:hint="eastAsia" w:ascii="等线" w:hAnsi="等线" w:cs="等线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。​</w:t>
            </w:r>
          </w:p>
          <w:p w14:paraId="2E0C71CF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技术参数：接触电阻≤50mΩ；绝缘电阻≥100MΩ；额定电压≥450V；插拔寿命≥500 次（插拔式）；压接抗拉强度符合相关标准。​</w:t>
            </w:r>
          </w:p>
          <w:p w14:paraId="12DBA27B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质量要求：材质为优质金属和绝缘材料，表面无氧化、镀层均匀，连接牢固，导电性能良好，绝缘性能可靠。</w:t>
            </w:r>
          </w:p>
        </w:tc>
        <w:tc>
          <w:tcPr>
            <w:tcW w:w="0" w:type="auto"/>
          </w:tcPr>
          <w:p w14:paraId="4D8D149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各型号50个</w:t>
            </w:r>
          </w:p>
        </w:tc>
      </w:tr>
      <w:tr w14:paraId="3873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0" w:type="auto"/>
          </w:tcPr>
          <w:p w14:paraId="21830F6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F0826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卡扣</w:t>
            </w:r>
          </w:p>
        </w:tc>
        <w:tc>
          <w:tcPr>
            <w:tcW w:w="0" w:type="auto"/>
          </w:tcPr>
          <w:p w14:paraId="441F0B92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规格型号：提供不同规格（如直径 5mm、8mm、10mm）的塑料卡扣、金属卡扣，类型包括固定卡扣、快速卡扣等。</w:t>
            </w:r>
          </w:p>
          <w:p w14:paraId="5B948B71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技术参数：塑料卡扣：拉伸强度≥20MPa，断裂伸长率≥150%，工作温度范围 - 20℃ - 80℃；金属卡扣：抗拉强度≥300MPa，表面防锈处理，盐雾试验≥24 小时无锈蚀。</w:t>
            </w:r>
          </w:p>
          <w:p w14:paraId="1FEC71AC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  <w:t>质量要求：尺寸精确，卡扣牢固，不易变形、断裂，适配相应安装场景，包装完好，便于取用。</w:t>
            </w:r>
          </w:p>
        </w:tc>
        <w:tc>
          <w:tcPr>
            <w:tcW w:w="0" w:type="auto"/>
          </w:tcPr>
          <w:p w14:paraId="11923A5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5包</w:t>
            </w:r>
          </w:p>
        </w:tc>
      </w:tr>
    </w:tbl>
    <w:p w14:paraId="250285A3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4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3"/>
        <w:widowControl/>
        <w:numPr>
          <w:ilvl w:val="0"/>
          <w:numId w:val="4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4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9600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BA821"/>
    <w:multiLevelType w:val="multilevel"/>
    <w:tmpl w:val="CAABA8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279345B"/>
    <w:multiLevelType w:val="multilevel"/>
    <w:tmpl w:val="627934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276657E"/>
    <w:rsid w:val="05F6742D"/>
    <w:rsid w:val="09815F54"/>
    <w:rsid w:val="20203920"/>
    <w:rsid w:val="3648669E"/>
    <w:rsid w:val="3AE9280C"/>
    <w:rsid w:val="51535541"/>
    <w:rsid w:val="530E3233"/>
    <w:rsid w:val="5C20741A"/>
    <w:rsid w:val="5E7B3850"/>
    <w:rsid w:val="69B42C96"/>
    <w:rsid w:val="6C414D68"/>
    <w:rsid w:val="77A232D0"/>
    <w:rsid w:val="78CB24C5"/>
    <w:rsid w:val="7D3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380</Characters>
  <Lines>7</Lines>
  <Paragraphs>2</Paragraphs>
  <TotalTime>13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石启飞</cp:lastModifiedBy>
  <dcterms:modified xsi:type="dcterms:W3CDTF">2025-05-20T05:59:28Z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19255498A9EE4663833C7FE155714589_13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