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A1FE8"/>
    <w:p w14:paraId="7554B09C">
      <w:pPr>
        <w:spacing w:line="360" w:lineRule="auto"/>
        <w:ind w:firstLine="558" w:firstLineChars="200"/>
        <w:outlineLvl w:val="2"/>
        <w:rPr>
          <w:rFonts w:ascii="宋体" w:hAnsi="宋体" w:eastAsia="宋体" w:cs="宋体"/>
          <w:b/>
          <w:color w:val="000000"/>
          <w:spacing w:val="-1"/>
          <w:sz w:val="28"/>
          <w:szCs w:val="28"/>
        </w:rPr>
      </w:pPr>
      <w:r>
        <w:rPr>
          <w:rFonts w:hint="eastAsia" w:ascii="宋体" w:hAnsi="宋体" w:eastAsia="宋体" w:cs="宋体"/>
          <w:b/>
          <w:color w:val="000000"/>
          <w:spacing w:val="-1"/>
          <w:sz w:val="28"/>
          <w:szCs w:val="28"/>
        </w:rPr>
        <w:t>一、货物服务清单及技术要求</w:t>
      </w:r>
    </w:p>
    <w:tbl>
      <w:tblPr>
        <w:tblStyle w:val="5"/>
        <w:tblW w:w="860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277"/>
        <w:gridCol w:w="5244"/>
        <w:gridCol w:w="709"/>
        <w:gridCol w:w="680"/>
      </w:tblGrid>
      <w:tr w14:paraId="40A319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tcPr>
          <w:p w14:paraId="4D084363">
            <w:pPr>
              <w:spacing w:line="360" w:lineRule="auto"/>
              <w:jc w:val="center"/>
              <w:rPr>
                <w:rFonts w:ascii="宋体" w:hAnsi="宋体" w:eastAsia="宋体"/>
                <w:b/>
                <w:bCs/>
                <w:sz w:val="20"/>
                <w:szCs w:val="20"/>
              </w:rPr>
            </w:pPr>
            <w:r>
              <w:rPr>
                <w:rFonts w:hint="eastAsia" w:ascii="宋体" w:hAnsi="宋体" w:eastAsia="宋体"/>
                <w:b/>
                <w:bCs/>
                <w:sz w:val="20"/>
                <w:szCs w:val="20"/>
              </w:rPr>
              <w:t>序号</w:t>
            </w:r>
          </w:p>
        </w:tc>
        <w:tc>
          <w:tcPr>
            <w:tcW w:w="1277" w:type="dxa"/>
          </w:tcPr>
          <w:p w14:paraId="510E0A66">
            <w:pPr>
              <w:spacing w:line="360" w:lineRule="auto"/>
              <w:jc w:val="center"/>
              <w:rPr>
                <w:rFonts w:ascii="宋体" w:hAnsi="宋体" w:eastAsia="宋体"/>
                <w:b/>
                <w:bCs/>
                <w:sz w:val="20"/>
                <w:szCs w:val="20"/>
              </w:rPr>
            </w:pPr>
            <w:r>
              <w:rPr>
                <w:rFonts w:hint="eastAsia" w:ascii="宋体" w:hAnsi="宋体" w:eastAsia="宋体"/>
                <w:b/>
                <w:bCs/>
                <w:sz w:val="20"/>
                <w:szCs w:val="20"/>
              </w:rPr>
              <w:t>货物或服务清单</w:t>
            </w:r>
          </w:p>
        </w:tc>
        <w:tc>
          <w:tcPr>
            <w:tcW w:w="5244" w:type="dxa"/>
            <w:vAlign w:val="center"/>
          </w:tcPr>
          <w:p w14:paraId="22B1D84D">
            <w:pPr>
              <w:spacing w:line="360" w:lineRule="auto"/>
              <w:jc w:val="center"/>
              <w:rPr>
                <w:rFonts w:ascii="宋体" w:hAnsi="宋体" w:eastAsia="宋体"/>
                <w:b/>
                <w:bCs/>
                <w:sz w:val="20"/>
                <w:szCs w:val="20"/>
              </w:rPr>
            </w:pPr>
            <w:r>
              <w:rPr>
                <w:rFonts w:hint="eastAsia" w:ascii="宋体" w:hAnsi="宋体" w:eastAsia="宋体"/>
                <w:b/>
                <w:bCs/>
                <w:sz w:val="20"/>
                <w:szCs w:val="20"/>
              </w:rPr>
              <w:t>技术参数</w:t>
            </w:r>
          </w:p>
        </w:tc>
        <w:tc>
          <w:tcPr>
            <w:tcW w:w="709" w:type="dxa"/>
            <w:vAlign w:val="center"/>
          </w:tcPr>
          <w:p w14:paraId="1BC3D55F">
            <w:pPr>
              <w:spacing w:line="360" w:lineRule="auto"/>
              <w:jc w:val="center"/>
              <w:rPr>
                <w:rFonts w:ascii="宋体" w:hAnsi="宋体" w:eastAsia="宋体"/>
                <w:b/>
                <w:bCs/>
                <w:sz w:val="20"/>
                <w:szCs w:val="20"/>
              </w:rPr>
            </w:pPr>
            <w:r>
              <w:rPr>
                <w:rFonts w:hint="eastAsia" w:ascii="宋体" w:hAnsi="宋体" w:eastAsia="宋体"/>
                <w:b/>
                <w:bCs/>
                <w:sz w:val="20"/>
                <w:szCs w:val="20"/>
              </w:rPr>
              <w:t>单位</w:t>
            </w:r>
          </w:p>
        </w:tc>
        <w:tc>
          <w:tcPr>
            <w:tcW w:w="680" w:type="dxa"/>
            <w:vAlign w:val="center"/>
          </w:tcPr>
          <w:p w14:paraId="42DD575B">
            <w:pPr>
              <w:spacing w:line="360" w:lineRule="auto"/>
              <w:jc w:val="center"/>
              <w:rPr>
                <w:rFonts w:ascii="宋体" w:hAnsi="宋体" w:eastAsia="宋体"/>
                <w:b/>
                <w:bCs/>
                <w:sz w:val="20"/>
                <w:szCs w:val="20"/>
              </w:rPr>
            </w:pPr>
            <w:r>
              <w:rPr>
                <w:rFonts w:hint="eastAsia" w:ascii="宋体" w:hAnsi="宋体" w:eastAsia="宋体"/>
                <w:b/>
                <w:bCs/>
                <w:sz w:val="20"/>
                <w:szCs w:val="20"/>
              </w:rPr>
              <w:t>数量</w:t>
            </w:r>
          </w:p>
        </w:tc>
      </w:tr>
      <w:tr w14:paraId="694826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Align w:val="center"/>
          </w:tcPr>
          <w:p w14:paraId="4C20BA9D">
            <w:pPr>
              <w:spacing w:line="360" w:lineRule="auto"/>
              <w:jc w:val="center"/>
              <w:rPr>
                <w:rFonts w:ascii="宋体" w:hAnsi="宋体" w:eastAsia="宋体"/>
                <w:sz w:val="20"/>
                <w:szCs w:val="20"/>
              </w:rPr>
            </w:pPr>
            <w:r>
              <w:rPr>
                <w:rFonts w:hint="eastAsia" w:ascii="宋体" w:hAnsi="宋体" w:eastAsia="宋体"/>
                <w:sz w:val="20"/>
                <w:szCs w:val="20"/>
              </w:rPr>
              <w:t>1</w:t>
            </w:r>
          </w:p>
        </w:tc>
        <w:tc>
          <w:tcPr>
            <w:tcW w:w="1277" w:type="dxa"/>
            <w:vAlign w:val="center"/>
          </w:tcPr>
          <w:p w14:paraId="1EA3F247">
            <w:pPr>
              <w:rPr>
                <w:rFonts w:hint="eastAsia" w:ascii="宋体" w:hAnsi="宋体" w:eastAsia="宋体"/>
                <w:sz w:val="20"/>
                <w:szCs w:val="20"/>
              </w:rPr>
            </w:pPr>
            <w:r>
              <w:rPr>
                <w:rFonts w:hint="eastAsia" w:ascii="宋体" w:hAnsi="宋体" w:eastAsia="宋体"/>
                <w:sz w:val="20"/>
                <w:szCs w:val="20"/>
              </w:rPr>
              <w:t>违反禁令抓拍单元</w:t>
            </w:r>
          </w:p>
        </w:tc>
        <w:tc>
          <w:tcPr>
            <w:tcW w:w="5244" w:type="dxa"/>
            <w:vAlign w:val="center"/>
          </w:tcPr>
          <w:p w14:paraId="6414B9C4">
            <w:pPr>
              <w:jc w:val="left"/>
              <w:rPr>
                <w:rFonts w:ascii="宋体" w:hAnsi="宋体" w:eastAsia="宋体"/>
                <w:sz w:val="20"/>
                <w:szCs w:val="20"/>
              </w:rPr>
            </w:pPr>
            <w:r>
              <w:rPr>
                <w:rFonts w:ascii="宋体" w:hAnsi="宋体" w:eastAsia="宋体"/>
                <w:sz w:val="20"/>
                <w:szCs w:val="20"/>
              </w:rPr>
              <w:t>1、摄像机内置不少于2个镜头，可输出至少一路全景视频和一路细节视频，其中全景路内置1个镜头，细节路内置1个镜头</w:t>
            </w:r>
          </w:p>
          <w:p w14:paraId="0A278EB7">
            <w:pPr>
              <w:jc w:val="left"/>
              <w:rPr>
                <w:rFonts w:ascii="宋体" w:hAnsi="宋体" w:eastAsia="宋体"/>
                <w:sz w:val="20"/>
                <w:szCs w:val="20"/>
              </w:rPr>
            </w:pPr>
            <w:r>
              <w:rPr>
                <w:rFonts w:ascii="宋体" w:hAnsi="宋体" w:eastAsia="宋体"/>
                <w:sz w:val="20"/>
                <w:szCs w:val="20"/>
              </w:rPr>
              <w:t>2、全景通道内置1个镜头，光圈不小于F1.0，具有不小于1/1.8靶面尺寸，内置4颗补光灯</w:t>
            </w:r>
          </w:p>
          <w:p w14:paraId="2A9AB549">
            <w:pPr>
              <w:jc w:val="left"/>
              <w:rPr>
                <w:rFonts w:ascii="宋体" w:hAnsi="宋体" w:eastAsia="宋体"/>
                <w:sz w:val="20"/>
                <w:szCs w:val="20"/>
              </w:rPr>
            </w:pPr>
            <w:r>
              <w:rPr>
                <w:rFonts w:ascii="宋体" w:hAnsi="宋体" w:eastAsia="宋体"/>
                <w:sz w:val="20"/>
                <w:szCs w:val="20"/>
              </w:rPr>
              <w:t>3、细节通道内置镜头，支持不小于40倍光学变倍，镜头最大焦距不小于240mm，具备不小于1/1.8靶面尺寸，内置10颗红外补光灯及1颗白光灯</w:t>
            </w:r>
          </w:p>
          <w:p w14:paraId="0C296AD8">
            <w:pPr>
              <w:jc w:val="left"/>
              <w:rPr>
                <w:rFonts w:ascii="宋体" w:hAnsi="宋体" w:eastAsia="宋体"/>
                <w:sz w:val="20"/>
                <w:szCs w:val="20"/>
              </w:rPr>
            </w:pPr>
            <w:r>
              <w:rPr>
                <w:rFonts w:ascii="宋体" w:hAnsi="宋体" w:eastAsia="宋体"/>
                <w:sz w:val="20"/>
                <w:szCs w:val="20"/>
              </w:rPr>
              <w:t>4、内置不少于2个GPU芯片</w:t>
            </w:r>
          </w:p>
          <w:p w14:paraId="2BF49239">
            <w:pPr>
              <w:jc w:val="left"/>
              <w:rPr>
                <w:rFonts w:ascii="宋体" w:hAnsi="宋体" w:eastAsia="宋体"/>
                <w:sz w:val="20"/>
                <w:szCs w:val="20"/>
              </w:rPr>
            </w:pPr>
            <w:r>
              <w:rPr>
                <w:rFonts w:ascii="宋体" w:hAnsi="宋体" w:eastAsia="宋体"/>
                <w:sz w:val="20"/>
                <w:szCs w:val="20"/>
              </w:rPr>
              <w:t>5、全景路视频图像分辨率不小于2560 × 1440，细节路视频图像分辨率不小于2560x1440</w:t>
            </w:r>
          </w:p>
          <w:p w14:paraId="609A5F8F">
            <w:pPr>
              <w:jc w:val="left"/>
              <w:rPr>
                <w:rFonts w:ascii="宋体" w:hAnsi="宋体" w:eastAsia="宋体"/>
                <w:sz w:val="20"/>
                <w:szCs w:val="20"/>
              </w:rPr>
            </w:pPr>
            <w:r>
              <w:rPr>
                <w:rFonts w:ascii="宋体" w:hAnsi="宋体" w:eastAsia="宋体"/>
                <w:sz w:val="20"/>
                <w:szCs w:val="20"/>
              </w:rPr>
              <w:t>6、细节通道镜头支持最低照度可达彩色0.0002 lx，黑白0.0001 lx</w:t>
            </w:r>
          </w:p>
          <w:p w14:paraId="1D50DC66">
            <w:pPr>
              <w:jc w:val="left"/>
              <w:rPr>
                <w:rFonts w:ascii="宋体" w:hAnsi="宋体" w:eastAsia="宋体"/>
                <w:sz w:val="20"/>
                <w:szCs w:val="20"/>
              </w:rPr>
            </w:pPr>
            <w:r>
              <w:rPr>
                <w:rFonts w:ascii="宋体" w:hAnsi="宋体" w:eastAsia="宋体"/>
                <w:sz w:val="20"/>
                <w:szCs w:val="20"/>
              </w:rPr>
              <w:t>7、全景通道水平视场角90°，垂直视场角50°</w:t>
            </w:r>
          </w:p>
          <w:p w14:paraId="4223FAAA">
            <w:pPr>
              <w:jc w:val="left"/>
              <w:rPr>
                <w:rFonts w:ascii="宋体" w:hAnsi="宋体" w:eastAsia="宋体"/>
                <w:sz w:val="20"/>
                <w:szCs w:val="20"/>
              </w:rPr>
            </w:pPr>
            <w:r>
              <w:rPr>
                <w:rFonts w:ascii="宋体" w:hAnsi="宋体" w:eastAsia="宋体"/>
                <w:sz w:val="20"/>
                <w:szCs w:val="20"/>
              </w:rPr>
              <w:t>8、全景通道可进行垂直旋转，旋转范围不低于10°可调</w:t>
            </w:r>
          </w:p>
          <w:p w14:paraId="79541BC7">
            <w:pPr>
              <w:jc w:val="left"/>
              <w:rPr>
                <w:rFonts w:ascii="宋体" w:hAnsi="宋体" w:eastAsia="宋体"/>
                <w:b/>
                <w:bCs/>
                <w:sz w:val="20"/>
                <w:szCs w:val="20"/>
              </w:rPr>
            </w:pPr>
            <w:r>
              <w:rPr>
                <w:rFonts w:ascii="宋体" w:hAnsi="宋体" w:eastAsia="宋体"/>
                <w:sz w:val="20"/>
                <w:szCs w:val="20"/>
              </w:rPr>
              <w:t>9、</w:t>
            </w:r>
            <w:r>
              <w:rPr>
                <w:rFonts w:hint="eastAsia" w:ascii="宋体" w:hAnsi="宋体" w:eastAsia="宋体"/>
                <w:sz w:val="20"/>
                <w:szCs w:val="20"/>
              </w:rPr>
              <w:t>★</w:t>
            </w:r>
            <w:r>
              <w:rPr>
                <w:rFonts w:ascii="宋体" w:hAnsi="宋体" w:eastAsia="宋体"/>
                <w:sz w:val="20"/>
                <w:szCs w:val="20"/>
              </w:rPr>
              <w:t>设备smart 事件上报的抓图支持叠加规则区域和目标框：可配置报警抓图叠加目标信息及规则信息，支持开启及关闭；支持设置告警区域最大可包含整个监控画面；支持设置预览画面是否叠加显示规则区域框及告警提示信息。</w:t>
            </w:r>
            <w:r>
              <w:rPr>
                <w:rFonts w:hint="eastAsia" w:ascii="宋体" w:hAnsi="宋体" w:eastAsia="宋体"/>
                <w:b/>
                <w:bCs/>
                <w:sz w:val="20"/>
                <w:szCs w:val="20"/>
              </w:rPr>
              <w:t>需提供公安部或第三方权威检</w:t>
            </w:r>
            <w:r>
              <w:rPr>
                <w:rFonts w:ascii="宋体" w:hAnsi="宋体" w:eastAsia="宋体"/>
                <w:b/>
                <w:bCs/>
                <w:sz w:val="20"/>
                <w:szCs w:val="20"/>
              </w:rPr>
              <w:t xml:space="preserve"> 测机构检测报告；</w:t>
            </w:r>
          </w:p>
          <w:p w14:paraId="5850CE05">
            <w:pPr>
              <w:jc w:val="left"/>
              <w:rPr>
                <w:rFonts w:ascii="宋体" w:hAnsi="宋体" w:eastAsia="宋体"/>
                <w:b/>
                <w:bCs/>
                <w:sz w:val="20"/>
                <w:szCs w:val="20"/>
              </w:rPr>
            </w:pPr>
            <w:r>
              <w:rPr>
                <w:rFonts w:ascii="宋体" w:hAnsi="宋体" w:eastAsia="宋体"/>
                <w:sz w:val="20"/>
                <w:szCs w:val="20"/>
              </w:rPr>
              <w:t>10、</w:t>
            </w:r>
            <w:r>
              <w:rPr>
                <w:rFonts w:hint="eastAsia" w:ascii="宋体" w:hAnsi="宋体" w:eastAsia="宋体"/>
                <w:sz w:val="20"/>
                <w:szCs w:val="20"/>
              </w:rPr>
              <w:t>★</w:t>
            </w:r>
            <w:r>
              <w:rPr>
                <w:rFonts w:ascii="宋体" w:hAnsi="宋体" w:eastAsia="宋体"/>
                <w:sz w:val="20"/>
                <w:szCs w:val="20"/>
              </w:rPr>
              <w:t>设备支持电瓶车报警抓图功能，电瓶车报警抓图包括电瓶车小图+电瓶车大图+电瓶车车牌小图。</w:t>
            </w:r>
            <w:r>
              <w:rPr>
                <w:rFonts w:hint="eastAsia" w:ascii="宋体" w:hAnsi="宋体" w:eastAsia="宋体"/>
                <w:b/>
                <w:bCs/>
                <w:sz w:val="20"/>
                <w:szCs w:val="20"/>
              </w:rPr>
              <w:t>需提供公安部或第三方权威检</w:t>
            </w:r>
            <w:r>
              <w:rPr>
                <w:rFonts w:ascii="宋体" w:hAnsi="宋体" w:eastAsia="宋体"/>
                <w:b/>
                <w:bCs/>
                <w:sz w:val="20"/>
                <w:szCs w:val="20"/>
              </w:rPr>
              <w:t xml:space="preserve"> 测机构检测报告；</w:t>
            </w:r>
          </w:p>
          <w:p w14:paraId="54C6D766">
            <w:pPr>
              <w:jc w:val="left"/>
              <w:rPr>
                <w:rFonts w:ascii="宋体" w:hAnsi="宋体" w:eastAsia="宋体"/>
                <w:b/>
                <w:bCs/>
                <w:sz w:val="20"/>
                <w:szCs w:val="20"/>
              </w:rPr>
            </w:pPr>
            <w:r>
              <w:rPr>
                <w:rFonts w:ascii="宋体" w:hAnsi="宋体" w:eastAsia="宋体"/>
                <w:sz w:val="20"/>
                <w:szCs w:val="20"/>
              </w:rPr>
              <w:t>11、</w:t>
            </w:r>
            <w:r>
              <w:rPr>
                <w:rFonts w:hint="eastAsia" w:ascii="宋体" w:hAnsi="宋体" w:eastAsia="宋体"/>
                <w:sz w:val="20"/>
                <w:szCs w:val="20"/>
              </w:rPr>
              <w:t>★</w:t>
            </w:r>
            <w:r>
              <w:rPr>
                <w:rFonts w:ascii="宋体" w:hAnsi="宋体" w:eastAsia="宋体"/>
                <w:sz w:val="20"/>
                <w:szCs w:val="20"/>
              </w:rPr>
              <w:t>设备支持可从诊断信息中导出云台控制历史记录，包括：手动键控PTZ、3D定位、手动调用预置点、手动调用花扫、手动调用巡航。</w:t>
            </w:r>
            <w:r>
              <w:rPr>
                <w:rFonts w:hint="eastAsia" w:ascii="宋体" w:hAnsi="宋体" w:eastAsia="宋体"/>
                <w:b/>
                <w:bCs/>
                <w:sz w:val="20"/>
                <w:szCs w:val="20"/>
              </w:rPr>
              <w:t>需提供公安部或第三方权威检</w:t>
            </w:r>
            <w:r>
              <w:rPr>
                <w:rFonts w:ascii="宋体" w:hAnsi="宋体" w:eastAsia="宋体"/>
                <w:b/>
                <w:bCs/>
                <w:sz w:val="20"/>
                <w:szCs w:val="20"/>
              </w:rPr>
              <w:t xml:space="preserve"> 测机构检测报告；</w:t>
            </w:r>
          </w:p>
          <w:p w14:paraId="659D71D6">
            <w:pPr>
              <w:jc w:val="left"/>
              <w:rPr>
                <w:rFonts w:ascii="宋体" w:hAnsi="宋体" w:eastAsia="宋体"/>
                <w:b/>
                <w:bCs/>
                <w:sz w:val="20"/>
                <w:szCs w:val="20"/>
              </w:rPr>
            </w:pPr>
            <w:r>
              <w:rPr>
                <w:rFonts w:ascii="宋体" w:hAnsi="宋体" w:eastAsia="宋体"/>
                <w:sz w:val="20"/>
                <w:szCs w:val="20"/>
              </w:rPr>
              <w:t>12、</w:t>
            </w:r>
            <w:r>
              <w:rPr>
                <w:rFonts w:hint="eastAsia" w:ascii="宋体" w:hAnsi="宋体" w:eastAsia="宋体"/>
                <w:sz w:val="20"/>
                <w:szCs w:val="20"/>
              </w:rPr>
              <w:t>★</w:t>
            </w:r>
            <w:r>
              <w:rPr>
                <w:rFonts w:ascii="宋体" w:hAnsi="宋体" w:eastAsia="宋体"/>
                <w:sz w:val="20"/>
                <w:szCs w:val="20"/>
              </w:rPr>
              <w:t>具有设备抓包功能，可判断是否有磁盘和录像剩余空间是否不足。支持配置抓包时长、输出路径、网卡类型、IP、端口等，若录像剩余空间不足 50%或者磁盘不存在，弹出提示“当前选中的磁盘空间不足，请先格式化磁盘或调整抓包输出路径”;若录像剩余空间超过 50%，则停止录像功能并输出抓包文件。</w:t>
            </w:r>
            <w:r>
              <w:rPr>
                <w:rFonts w:hint="eastAsia" w:ascii="宋体" w:hAnsi="宋体" w:eastAsia="宋体"/>
                <w:b/>
                <w:bCs/>
                <w:sz w:val="20"/>
                <w:szCs w:val="20"/>
              </w:rPr>
              <w:t>需提供公安部或第三方权威检</w:t>
            </w:r>
            <w:r>
              <w:rPr>
                <w:rFonts w:ascii="宋体" w:hAnsi="宋体" w:eastAsia="宋体"/>
                <w:b/>
                <w:bCs/>
                <w:sz w:val="20"/>
                <w:szCs w:val="20"/>
              </w:rPr>
              <w:t xml:space="preserve"> 测机构检测报告；</w:t>
            </w:r>
          </w:p>
          <w:p w14:paraId="6ABFC428">
            <w:pPr>
              <w:jc w:val="left"/>
              <w:rPr>
                <w:rFonts w:ascii="宋体" w:hAnsi="宋体" w:eastAsia="宋体"/>
                <w:sz w:val="20"/>
                <w:szCs w:val="20"/>
              </w:rPr>
            </w:pPr>
            <w:r>
              <w:rPr>
                <w:rFonts w:ascii="宋体" w:hAnsi="宋体" w:eastAsia="宋体"/>
                <w:sz w:val="20"/>
                <w:szCs w:val="20"/>
              </w:rPr>
              <w:t>13、摄像机可在预览画面及抓拍图片中叠加人员和车辆的移动轨迹，轨迹颜色支持红色、黄色、蓝色、绿色、及紫色，轨迹末尾具有一个方向箭头，指向目标离开的方向，抓拍图片大小不大于500KB。</w:t>
            </w:r>
          </w:p>
          <w:p w14:paraId="59D5332F">
            <w:pPr>
              <w:jc w:val="left"/>
              <w:rPr>
                <w:rFonts w:ascii="宋体" w:hAnsi="宋体" w:eastAsia="宋体"/>
                <w:sz w:val="20"/>
                <w:szCs w:val="20"/>
              </w:rPr>
            </w:pPr>
            <w:r>
              <w:rPr>
                <w:rFonts w:ascii="宋体" w:hAnsi="宋体" w:eastAsia="宋体"/>
                <w:sz w:val="20"/>
                <w:szCs w:val="20"/>
              </w:rPr>
              <w:t>14、具备声音警戒功能，可设置11种警戒音、提示音、自定义语音，报警次数1～50次可设；可通过区域入侵侦测、越界侦测、进入区域侦测、离开区域侦测等报警事件，联动声音报警。</w:t>
            </w:r>
          </w:p>
          <w:p w14:paraId="63196731">
            <w:pPr>
              <w:jc w:val="left"/>
              <w:rPr>
                <w:rFonts w:ascii="宋体" w:hAnsi="宋体" w:eastAsia="宋体"/>
                <w:sz w:val="20"/>
                <w:szCs w:val="20"/>
              </w:rPr>
            </w:pPr>
            <w:r>
              <w:rPr>
                <w:rFonts w:ascii="宋体" w:hAnsi="宋体" w:eastAsia="宋体"/>
                <w:sz w:val="20"/>
                <w:szCs w:val="20"/>
              </w:rPr>
              <w:t>15、具备闪光灯警戒功能，可设置闪光灯闪烁时间（1-300），闪烁频率（高、中、低、常亮），亮度（1-100），当监控画面中有目标触发区域入侵侦测、越界侦测、进入区域侦测、离开区域侦测等报警时，可联动白光灯闪烁进行报警。</w:t>
            </w:r>
          </w:p>
          <w:p w14:paraId="6098A9D3">
            <w:pPr>
              <w:jc w:val="left"/>
              <w:rPr>
                <w:rFonts w:ascii="宋体" w:hAnsi="宋体" w:eastAsia="宋体"/>
                <w:sz w:val="20"/>
                <w:szCs w:val="20"/>
              </w:rPr>
            </w:pPr>
            <w:r>
              <w:rPr>
                <w:rFonts w:ascii="宋体" w:hAnsi="宋体" w:eastAsia="宋体"/>
                <w:sz w:val="20"/>
                <w:szCs w:val="20"/>
              </w:rPr>
              <w:t>16、设备进行违法停车检测时，镜头倍率为1倍情况下，白天有效检测距离最大为150米，其他倍率下，白天有效检测距离最大为300米</w:t>
            </w:r>
          </w:p>
          <w:p w14:paraId="5BB7FA7D">
            <w:pPr>
              <w:jc w:val="left"/>
              <w:rPr>
                <w:rFonts w:ascii="宋体" w:hAnsi="宋体" w:eastAsia="宋体"/>
                <w:sz w:val="20"/>
                <w:szCs w:val="20"/>
              </w:rPr>
            </w:pPr>
            <w:r>
              <w:rPr>
                <w:rFonts w:ascii="宋体" w:hAnsi="宋体" w:eastAsia="宋体"/>
                <w:sz w:val="20"/>
                <w:szCs w:val="20"/>
              </w:rPr>
              <w:t>17、当预置违法检测场景内有违法规则被触发时，设备可联动报警输出和上传视频图像，并输出设定的语音信息</w:t>
            </w:r>
          </w:p>
          <w:p w14:paraId="550C54EA">
            <w:pPr>
              <w:jc w:val="left"/>
              <w:rPr>
                <w:rFonts w:ascii="宋体" w:hAnsi="宋体" w:eastAsia="宋体"/>
                <w:sz w:val="20"/>
                <w:szCs w:val="20"/>
              </w:rPr>
            </w:pPr>
            <w:r>
              <w:rPr>
                <w:rFonts w:ascii="宋体" w:hAnsi="宋体" w:eastAsia="宋体"/>
                <w:sz w:val="20"/>
                <w:szCs w:val="20"/>
              </w:rPr>
              <w:t>18、设备支持掉头检测、压线抓拍、违法变道抓拍、逆行抓拍、机占非抓拍。</w:t>
            </w:r>
          </w:p>
        </w:tc>
        <w:tc>
          <w:tcPr>
            <w:tcW w:w="709" w:type="dxa"/>
            <w:vAlign w:val="center"/>
          </w:tcPr>
          <w:p w14:paraId="55228852">
            <w:pPr>
              <w:spacing w:line="360" w:lineRule="auto"/>
              <w:jc w:val="center"/>
              <w:rPr>
                <w:rFonts w:ascii="宋体" w:hAnsi="宋体" w:eastAsia="宋体"/>
                <w:sz w:val="20"/>
                <w:szCs w:val="20"/>
              </w:rPr>
            </w:pPr>
            <w:r>
              <w:rPr>
                <w:rFonts w:hint="eastAsia" w:ascii="宋体" w:hAnsi="宋体" w:eastAsia="宋体"/>
                <w:sz w:val="20"/>
                <w:szCs w:val="20"/>
              </w:rPr>
              <w:t>台</w:t>
            </w:r>
          </w:p>
        </w:tc>
        <w:tc>
          <w:tcPr>
            <w:tcW w:w="680" w:type="dxa"/>
            <w:vAlign w:val="center"/>
          </w:tcPr>
          <w:p w14:paraId="28D4A089">
            <w:pPr>
              <w:spacing w:line="360" w:lineRule="auto"/>
              <w:jc w:val="center"/>
              <w:rPr>
                <w:rFonts w:ascii="宋体" w:hAnsi="宋体" w:eastAsia="宋体"/>
                <w:sz w:val="20"/>
                <w:szCs w:val="20"/>
              </w:rPr>
            </w:pPr>
            <w:r>
              <w:rPr>
                <w:rFonts w:ascii="宋体" w:hAnsi="宋体" w:eastAsia="宋体"/>
                <w:sz w:val="20"/>
                <w:szCs w:val="20"/>
              </w:rPr>
              <w:t>1</w:t>
            </w:r>
          </w:p>
        </w:tc>
      </w:tr>
      <w:tr w14:paraId="0B43FF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Align w:val="center"/>
          </w:tcPr>
          <w:p w14:paraId="0FF2DA7A">
            <w:pPr>
              <w:spacing w:line="360" w:lineRule="auto"/>
              <w:jc w:val="center"/>
              <w:rPr>
                <w:rFonts w:ascii="宋体" w:hAnsi="宋体" w:eastAsia="宋体"/>
                <w:sz w:val="20"/>
                <w:szCs w:val="20"/>
              </w:rPr>
            </w:pPr>
            <w:r>
              <w:rPr>
                <w:rFonts w:hint="eastAsia" w:ascii="宋体" w:hAnsi="宋体" w:eastAsia="宋体"/>
                <w:sz w:val="20"/>
                <w:szCs w:val="20"/>
              </w:rPr>
              <w:t>2</w:t>
            </w:r>
          </w:p>
        </w:tc>
        <w:tc>
          <w:tcPr>
            <w:tcW w:w="1277" w:type="dxa"/>
            <w:vAlign w:val="center"/>
          </w:tcPr>
          <w:p w14:paraId="72B4471E">
            <w:pPr>
              <w:jc w:val="center"/>
              <w:rPr>
                <w:rFonts w:ascii="宋体" w:hAnsi="宋体" w:eastAsia="宋体"/>
                <w:sz w:val="20"/>
                <w:szCs w:val="20"/>
              </w:rPr>
            </w:pPr>
            <w:r>
              <w:rPr>
                <w:rFonts w:hint="eastAsia" w:ascii="宋体" w:hAnsi="宋体" w:eastAsia="宋体"/>
                <w:sz w:val="20"/>
                <w:szCs w:val="20"/>
              </w:rPr>
              <w:t>设备管理单元</w:t>
            </w:r>
          </w:p>
        </w:tc>
        <w:tc>
          <w:tcPr>
            <w:tcW w:w="5244" w:type="dxa"/>
            <w:vAlign w:val="center"/>
          </w:tcPr>
          <w:p w14:paraId="09195113">
            <w:pPr>
              <w:jc w:val="left"/>
              <w:rPr>
                <w:rFonts w:ascii="宋体" w:hAnsi="宋体" w:eastAsia="宋体"/>
                <w:sz w:val="20"/>
                <w:szCs w:val="20"/>
              </w:rPr>
            </w:pPr>
            <w:r>
              <w:rPr>
                <w:rFonts w:hint="eastAsia" w:ascii="宋体" w:hAnsi="宋体" w:eastAsia="宋体"/>
                <w:sz w:val="20"/>
                <w:szCs w:val="20"/>
              </w:rPr>
              <w:t>安放交换机、电源等设备</w:t>
            </w:r>
            <w:r>
              <w:rPr>
                <w:rFonts w:ascii="宋体" w:hAnsi="宋体" w:eastAsia="宋体"/>
                <w:sz w:val="20"/>
                <w:szCs w:val="20"/>
              </w:rPr>
              <w:t xml:space="preserve"> 包含开关插座，电警、卡口、违停球、测速等设备使用，防水防尘。</w:t>
            </w:r>
            <w:r>
              <w:rPr>
                <w:rFonts w:hint="eastAsia" w:ascii="宋体" w:hAnsi="宋体" w:eastAsia="宋体"/>
                <w:sz w:val="20"/>
                <w:szCs w:val="20"/>
              </w:rPr>
              <w:t>防雷功能，防护等级</w:t>
            </w:r>
            <w:r>
              <w:rPr>
                <w:rFonts w:ascii="宋体" w:hAnsi="宋体" w:eastAsia="宋体"/>
                <w:sz w:val="20"/>
                <w:szCs w:val="20"/>
              </w:rPr>
              <w:t>: IP55</w:t>
            </w:r>
            <w:r>
              <w:rPr>
                <w:rFonts w:hint="eastAsia" w:ascii="宋体" w:hAnsi="宋体" w:eastAsia="宋体"/>
                <w:sz w:val="20"/>
                <w:szCs w:val="20"/>
              </w:rPr>
              <w:t>，</w:t>
            </w:r>
          </w:p>
          <w:p w14:paraId="2B47ED17">
            <w:pPr>
              <w:jc w:val="left"/>
              <w:rPr>
                <w:rFonts w:ascii="宋体" w:hAnsi="宋体" w:eastAsia="宋体"/>
                <w:sz w:val="20"/>
                <w:szCs w:val="20"/>
              </w:rPr>
            </w:pPr>
            <w:r>
              <w:rPr>
                <w:rFonts w:hint="eastAsia" w:ascii="宋体" w:hAnsi="宋体" w:eastAsia="宋体"/>
                <w:sz w:val="20"/>
                <w:szCs w:val="20"/>
              </w:rPr>
              <w:t>（</w:t>
            </w:r>
            <w:r>
              <w:rPr>
                <w:rFonts w:ascii="宋体" w:hAnsi="宋体" w:eastAsia="宋体"/>
                <w:sz w:val="20"/>
                <w:szCs w:val="20"/>
              </w:rPr>
              <w:t>1</w:t>
            </w:r>
            <w:r>
              <w:rPr>
                <w:rFonts w:hint="eastAsia" w:ascii="宋体" w:hAnsi="宋体" w:eastAsia="宋体"/>
                <w:sz w:val="20"/>
                <w:szCs w:val="20"/>
              </w:rPr>
              <w:t>）背包箱外观尺寸为：高</w:t>
            </w:r>
            <w:r>
              <w:rPr>
                <w:rFonts w:ascii="宋体" w:hAnsi="宋体" w:eastAsia="宋体"/>
                <w:sz w:val="20"/>
                <w:szCs w:val="20"/>
              </w:rPr>
              <w:t>*</w:t>
            </w:r>
            <w:r>
              <w:rPr>
                <w:rFonts w:hint="eastAsia" w:ascii="宋体" w:hAnsi="宋体" w:eastAsia="宋体"/>
                <w:sz w:val="20"/>
                <w:szCs w:val="20"/>
              </w:rPr>
              <w:t>宽</w:t>
            </w:r>
            <w:r>
              <w:rPr>
                <w:rFonts w:ascii="宋体" w:hAnsi="宋体" w:eastAsia="宋体"/>
                <w:sz w:val="20"/>
                <w:szCs w:val="20"/>
              </w:rPr>
              <w:t>*</w:t>
            </w:r>
            <w:r>
              <w:rPr>
                <w:rFonts w:hint="eastAsia" w:ascii="宋体" w:hAnsi="宋体" w:eastAsia="宋体"/>
                <w:sz w:val="20"/>
                <w:szCs w:val="20"/>
              </w:rPr>
              <w:t>深</w:t>
            </w:r>
            <w:r>
              <w:rPr>
                <w:rFonts w:ascii="宋体" w:hAnsi="宋体" w:eastAsia="宋体"/>
                <w:sz w:val="20"/>
                <w:szCs w:val="20"/>
              </w:rPr>
              <w:t>=600mm*400mm*200mm,</w:t>
            </w:r>
            <w:r>
              <w:rPr>
                <w:rFonts w:hint="eastAsia" w:ascii="宋体" w:hAnsi="宋体" w:eastAsia="宋体"/>
                <w:sz w:val="20"/>
                <w:szCs w:val="20"/>
              </w:rPr>
              <w:t>柜体采用不锈喷塑处理，颜色为工业灰，钢板厚度≥</w:t>
            </w:r>
            <w:r>
              <w:rPr>
                <w:rFonts w:ascii="宋体" w:hAnsi="宋体" w:eastAsia="宋体"/>
                <w:sz w:val="20"/>
                <w:szCs w:val="20"/>
              </w:rPr>
              <w:t>1.2mm</w:t>
            </w:r>
            <w:r>
              <w:rPr>
                <w:rFonts w:hint="eastAsia" w:ascii="宋体" w:hAnsi="宋体" w:eastAsia="宋体"/>
                <w:sz w:val="20"/>
                <w:szCs w:val="20"/>
              </w:rPr>
              <w:t>；</w:t>
            </w:r>
          </w:p>
        </w:tc>
        <w:tc>
          <w:tcPr>
            <w:tcW w:w="709" w:type="dxa"/>
            <w:vAlign w:val="center"/>
          </w:tcPr>
          <w:p w14:paraId="015F6520">
            <w:pPr>
              <w:spacing w:line="360" w:lineRule="auto"/>
              <w:jc w:val="center"/>
              <w:rPr>
                <w:rFonts w:ascii="宋体" w:hAnsi="宋体" w:eastAsia="宋体"/>
                <w:sz w:val="20"/>
                <w:szCs w:val="20"/>
              </w:rPr>
            </w:pPr>
            <w:r>
              <w:rPr>
                <w:rFonts w:hint="eastAsia" w:ascii="宋体" w:hAnsi="宋体" w:eastAsia="宋体"/>
                <w:sz w:val="20"/>
                <w:szCs w:val="20"/>
              </w:rPr>
              <w:t>套</w:t>
            </w:r>
          </w:p>
        </w:tc>
        <w:tc>
          <w:tcPr>
            <w:tcW w:w="680" w:type="dxa"/>
            <w:vAlign w:val="center"/>
          </w:tcPr>
          <w:p w14:paraId="43B720F7">
            <w:pPr>
              <w:spacing w:line="360" w:lineRule="auto"/>
              <w:jc w:val="center"/>
              <w:rPr>
                <w:rFonts w:ascii="宋体" w:hAnsi="宋体" w:eastAsia="宋体"/>
                <w:sz w:val="20"/>
                <w:szCs w:val="20"/>
              </w:rPr>
            </w:pPr>
            <w:r>
              <w:rPr>
                <w:rFonts w:ascii="宋体" w:hAnsi="宋体" w:eastAsia="宋体"/>
                <w:sz w:val="20"/>
                <w:szCs w:val="20"/>
              </w:rPr>
              <w:t>1</w:t>
            </w:r>
          </w:p>
        </w:tc>
      </w:tr>
      <w:tr w14:paraId="2E4A1D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Align w:val="center"/>
          </w:tcPr>
          <w:p w14:paraId="6ABFF4EE">
            <w:pPr>
              <w:spacing w:line="360" w:lineRule="auto"/>
              <w:jc w:val="center"/>
              <w:rPr>
                <w:rFonts w:ascii="宋体" w:hAnsi="宋体" w:eastAsia="宋体"/>
                <w:sz w:val="20"/>
                <w:szCs w:val="20"/>
              </w:rPr>
            </w:pPr>
            <w:r>
              <w:rPr>
                <w:rFonts w:hint="eastAsia" w:ascii="宋体" w:hAnsi="宋体" w:eastAsia="宋体"/>
                <w:sz w:val="20"/>
                <w:szCs w:val="20"/>
              </w:rPr>
              <w:t>3</w:t>
            </w:r>
          </w:p>
        </w:tc>
        <w:tc>
          <w:tcPr>
            <w:tcW w:w="1277" w:type="dxa"/>
            <w:vAlign w:val="center"/>
          </w:tcPr>
          <w:p w14:paraId="612432A3">
            <w:pPr>
              <w:jc w:val="center"/>
              <w:rPr>
                <w:rFonts w:ascii="宋体" w:hAnsi="宋体" w:eastAsia="宋体"/>
                <w:sz w:val="20"/>
                <w:szCs w:val="20"/>
              </w:rPr>
            </w:pPr>
            <w:r>
              <w:rPr>
                <w:rFonts w:hint="eastAsia" w:ascii="宋体" w:hAnsi="宋体" w:eastAsia="宋体"/>
                <w:sz w:val="20"/>
                <w:szCs w:val="20"/>
              </w:rPr>
              <w:t>工业级产品收发器</w:t>
            </w:r>
          </w:p>
        </w:tc>
        <w:tc>
          <w:tcPr>
            <w:tcW w:w="5244" w:type="dxa"/>
            <w:vAlign w:val="center"/>
          </w:tcPr>
          <w:p w14:paraId="5F05A1A8">
            <w:pPr>
              <w:jc w:val="left"/>
              <w:rPr>
                <w:rFonts w:ascii="宋体" w:hAnsi="宋体" w:eastAsia="宋体"/>
                <w:sz w:val="20"/>
                <w:szCs w:val="20"/>
              </w:rPr>
            </w:pPr>
            <w:r>
              <w:rPr>
                <w:rFonts w:ascii="宋体" w:hAnsi="宋体" w:eastAsia="宋体"/>
                <w:sz w:val="20"/>
                <w:szCs w:val="20"/>
              </w:rPr>
              <w:t>1、</w:t>
            </w:r>
            <w:r>
              <w:rPr>
                <w:rFonts w:ascii="宋体" w:hAnsi="宋体" w:eastAsia="宋体"/>
                <w:sz w:val="20"/>
                <w:szCs w:val="20"/>
              </w:rPr>
              <w:tab/>
            </w:r>
            <w:r>
              <w:rPr>
                <w:rFonts w:ascii="宋体" w:hAnsi="宋体" w:eastAsia="宋体"/>
                <w:sz w:val="20"/>
                <w:szCs w:val="20"/>
              </w:rPr>
              <w:t>符合 IEEE802. 3 10 Base-T、IEEE 802. 3u 100Base-TX、IEEE802. 3z 等标准；</w:t>
            </w:r>
          </w:p>
          <w:p w14:paraId="76179EB1">
            <w:pPr>
              <w:jc w:val="left"/>
              <w:rPr>
                <w:rFonts w:ascii="宋体" w:hAnsi="宋体" w:eastAsia="宋体"/>
                <w:sz w:val="20"/>
                <w:szCs w:val="20"/>
              </w:rPr>
            </w:pPr>
            <w:r>
              <w:rPr>
                <w:rFonts w:ascii="宋体" w:hAnsi="宋体" w:eastAsia="宋体"/>
                <w:sz w:val="20"/>
                <w:szCs w:val="20"/>
              </w:rPr>
              <w:t>2、</w:t>
            </w:r>
            <w:r>
              <w:rPr>
                <w:rFonts w:ascii="宋体" w:hAnsi="宋体" w:eastAsia="宋体"/>
                <w:sz w:val="20"/>
                <w:szCs w:val="20"/>
              </w:rPr>
              <w:tab/>
            </w:r>
            <w:r>
              <w:rPr>
                <w:rFonts w:ascii="宋体" w:hAnsi="宋体" w:eastAsia="宋体"/>
                <w:sz w:val="20"/>
                <w:szCs w:val="20"/>
              </w:rPr>
              <w:t>1 个 10/100/1000M 自适应光口、4 个 10/100/1000M 自 适应电口，传输距离不小于20公里；</w:t>
            </w:r>
          </w:p>
          <w:p w14:paraId="032FE564">
            <w:pPr>
              <w:jc w:val="left"/>
              <w:rPr>
                <w:rFonts w:ascii="宋体" w:hAnsi="宋体" w:eastAsia="宋体"/>
                <w:sz w:val="20"/>
                <w:szCs w:val="20"/>
              </w:rPr>
            </w:pPr>
            <w:r>
              <w:rPr>
                <w:rFonts w:ascii="宋体" w:hAnsi="宋体" w:eastAsia="宋体"/>
                <w:sz w:val="20"/>
                <w:szCs w:val="20"/>
              </w:rPr>
              <w:t>3、</w:t>
            </w:r>
            <w:r>
              <w:rPr>
                <w:rFonts w:ascii="宋体" w:hAnsi="宋体" w:eastAsia="宋体"/>
                <w:sz w:val="20"/>
                <w:szCs w:val="20"/>
              </w:rPr>
              <w:tab/>
            </w:r>
            <w:r>
              <w:rPr>
                <w:rFonts w:ascii="宋体" w:hAnsi="宋体" w:eastAsia="宋体"/>
                <w:sz w:val="20"/>
                <w:szCs w:val="20"/>
              </w:rPr>
              <w:t>功耗W3.5W,通过震动、冲击试验；</w:t>
            </w:r>
          </w:p>
          <w:p w14:paraId="5F7FCED2">
            <w:pPr>
              <w:jc w:val="left"/>
              <w:rPr>
                <w:rFonts w:ascii="宋体" w:hAnsi="宋体" w:eastAsia="宋体"/>
                <w:sz w:val="20"/>
                <w:szCs w:val="20"/>
              </w:rPr>
            </w:pPr>
            <w:r>
              <w:rPr>
                <w:rFonts w:ascii="宋体" w:hAnsi="宋体" w:eastAsia="宋体"/>
                <w:sz w:val="20"/>
                <w:szCs w:val="20"/>
              </w:rPr>
              <w:t>4、</w:t>
            </w:r>
            <w:r>
              <w:rPr>
                <w:rFonts w:ascii="宋体" w:hAnsi="宋体" w:eastAsia="宋体"/>
                <w:sz w:val="20"/>
                <w:szCs w:val="20"/>
              </w:rPr>
              <w:tab/>
            </w:r>
            <w:r>
              <w:rPr>
                <w:rFonts w:ascii="宋体" w:hAnsi="宋体" w:eastAsia="宋体"/>
                <w:sz w:val="20"/>
                <w:szCs w:val="20"/>
              </w:rPr>
              <w:t>丢包率W0. 1%；</w:t>
            </w:r>
          </w:p>
          <w:p w14:paraId="17E2F5DD">
            <w:pPr>
              <w:jc w:val="left"/>
              <w:rPr>
                <w:rFonts w:ascii="宋体" w:hAnsi="宋体" w:eastAsia="宋体"/>
                <w:b/>
                <w:bCs/>
                <w:sz w:val="20"/>
                <w:szCs w:val="20"/>
              </w:rPr>
            </w:pPr>
            <w:r>
              <w:rPr>
                <w:rFonts w:ascii="宋体" w:hAnsi="宋体" w:eastAsia="宋体"/>
                <w:sz w:val="20"/>
                <w:szCs w:val="20"/>
              </w:rPr>
              <w:t>5、</w:t>
            </w:r>
            <w:r>
              <w:rPr>
                <w:rFonts w:ascii="宋体" w:hAnsi="宋体" w:eastAsia="宋体"/>
                <w:sz w:val="20"/>
                <w:szCs w:val="20"/>
              </w:rPr>
              <w:tab/>
            </w:r>
            <w:r>
              <w:rPr>
                <w:rFonts w:hint="eastAsia" w:ascii="宋体" w:hAnsi="宋体" w:eastAsia="宋体"/>
                <w:sz w:val="20"/>
                <w:szCs w:val="20"/>
              </w:rPr>
              <w:t>★</w:t>
            </w:r>
            <w:r>
              <w:rPr>
                <w:rFonts w:ascii="宋体" w:hAnsi="宋体" w:eastAsia="宋体"/>
                <w:sz w:val="20"/>
                <w:szCs w:val="20"/>
              </w:rPr>
              <w:t>抗电强度：电源插头与外壳裸露金属部件间能承受3KV, 50Hz交流实验电压，lmin无击穿和飞狐现象</w:t>
            </w:r>
            <w:r>
              <w:rPr>
                <w:rFonts w:hint="eastAsia" w:ascii="宋体" w:hAnsi="宋体" w:eastAsia="宋体"/>
                <w:sz w:val="20"/>
                <w:szCs w:val="20"/>
              </w:rPr>
              <w:t>，</w:t>
            </w:r>
            <w:r>
              <w:rPr>
                <w:rFonts w:hint="eastAsia" w:ascii="宋体" w:hAnsi="宋体" w:eastAsia="宋体"/>
                <w:b/>
                <w:bCs/>
                <w:sz w:val="20"/>
                <w:szCs w:val="20"/>
              </w:rPr>
              <w:t>需提供公安部或第三方权威检</w:t>
            </w:r>
            <w:r>
              <w:rPr>
                <w:rFonts w:ascii="宋体" w:hAnsi="宋体" w:eastAsia="宋体"/>
                <w:b/>
                <w:bCs/>
                <w:sz w:val="20"/>
                <w:szCs w:val="20"/>
              </w:rPr>
              <w:t xml:space="preserve"> 测机构检测报告；</w:t>
            </w:r>
          </w:p>
          <w:p w14:paraId="6394CCC0">
            <w:pPr>
              <w:jc w:val="left"/>
              <w:rPr>
                <w:rFonts w:ascii="宋体" w:hAnsi="宋体" w:eastAsia="宋体"/>
                <w:b/>
                <w:bCs/>
                <w:sz w:val="20"/>
                <w:szCs w:val="20"/>
              </w:rPr>
            </w:pPr>
            <w:r>
              <w:rPr>
                <w:rFonts w:ascii="宋体" w:hAnsi="宋体" w:eastAsia="宋体"/>
                <w:sz w:val="20"/>
                <w:szCs w:val="20"/>
              </w:rPr>
              <w:t>6、</w:t>
            </w:r>
            <w:r>
              <w:rPr>
                <w:rFonts w:ascii="宋体" w:hAnsi="宋体" w:eastAsia="宋体"/>
                <w:sz w:val="20"/>
                <w:szCs w:val="20"/>
              </w:rPr>
              <w:tab/>
            </w:r>
            <w:r>
              <w:rPr>
                <w:rFonts w:hint="eastAsia" w:ascii="宋体" w:hAnsi="宋体" w:eastAsia="宋体"/>
                <w:sz w:val="20"/>
                <w:szCs w:val="20"/>
              </w:rPr>
              <w:t>★</w:t>
            </w:r>
            <w:r>
              <w:rPr>
                <w:rFonts w:ascii="宋体" w:hAnsi="宋体" w:eastAsia="宋体"/>
                <w:sz w:val="20"/>
                <w:szCs w:val="20"/>
              </w:rPr>
              <w:t>工作温度：-40°C~+85°C,温湿测试：温度40度，湿度95%</w:t>
            </w:r>
            <w:r>
              <w:rPr>
                <w:rFonts w:hint="eastAsia" w:ascii="宋体" w:hAnsi="宋体" w:eastAsia="宋体"/>
                <w:sz w:val="20"/>
                <w:szCs w:val="20"/>
              </w:rPr>
              <w:t>，</w:t>
            </w:r>
            <w:r>
              <w:rPr>
                <w:rFonts w:hint="eastAsia" w:ascii="宋体" w:hAnsi="宋体" w:eastAsia="宋体"/>
                <w:b/>
                <w:bCs/>
                <w:sz w:val="20"/>
                <w:szCs w:val="20"/>
              </w:rPr>
              <w:t>需提供公安部或第三方权威检</w:t>
            </w:r>
            <w:r>
              <w:rPr>
                <w:rFonts w:ascii="宋体" w:hAnsi="宋体" w:eastAsia="宋体"/>
                <w:b/>
                <w:bCs/>
                <w:sz w:val="20"/>
                <w:szCs w:val="20"/>
              </w:rPr>
              <w:t xml:space="preserve"> 测机构检测报告；</w:t>
            </w:r>
          </w:p>
          <w:p w14:paraId="44B791CC">
            <w:pPr>
              <w:jc w:val="left"/>
              <w:rPr>
                <w:rFonts w:ascii="宋体" w:hAnsi="宋体" w:eastAsia="宋体"/>
                <w:b/>
                <w:bCs/>
                <w:sz w:val="20"/>
                <w:szCs w:val="20"/>
              </w:rPr>
            </w:pPr>
            <w:r>
              <w:rPr>
                <w:rFonts w:ascii="宋体" w:hAnsi="宋体" w:eastAsia="宋体"/>
                <w:sz w:val="20"/>
                <w:szCs w:val="20"/>
              </w:rPr>
              <w:t>7、</w:t>
            </w:r>
            <w:r>
              <w:rPr>
                <w:rFonts w:ascii="宋体" w:hAnsi="宋体" w:eastAsia="宋体"/>
                <w:sz w:val="20"/>
                <w:szCs w:val="20"/>
              </w:rPr>
              <w:tab/>
            </w:r>
            <w:r>
              <w:rPr>
                <w:rFonts w:hint="eastAsia" w:ascii="宋体" w:hAnsi="宋体" w:eastAsia="宋体"/>
                <w:sz w:val="20"/>
                <w:szCs w:val="20"/>
              </w:rPr>
              <w:t>★</w:t>
            </w:r>
            <w:r>
              <w:rPr>
                <w:rFonts w:ascii="宋体" w:hAnsi="宋体" w:eastAsia="宋体"/>
                <w:sz w:val="20"/>
                <w:szCs w:val="20"/>
              </w:rPr>
              <w:t>平均发送光功率N-18dBm,接收灵敏度W-22dBm</w:t>
            </w:r>
            <w:r>
              <w:rPr>
                <w:rFonts w:hint="eastAsia" w:ascii="宋体" w:hAnsi="宋体" w:eastAsia="宋体"/>
                <w:sz w:val="20"/>
                <w:szCs w:val="20"/>
              </w:rPr>
              <w:t>，</w:t>
            </w:r>
            <w:r>
              <w:rPr>
                <w:rFonts w:hint="eastAsia" w:ascii="宋体" w:hAnsi="宋体" w:eastAsia="宋体"/>
                <w:b/>
                <w:bCs/>
                <w:sz w:val="20"/>
                <w:szCs w:val="20"/>
              </w:rPr>
              <w:t>需提供公安部或第三方权威检</w:t>
            </w:r>
            <w:r>
              <w:rPr>
                <w:rFonts w:ascii="宋体" w:hAnsi="宋体" w:eastAsia="宋体"/>
                <w:b/>
                <w:bCs/>
                <w:sz w:val="20"/>
                <w:szCs w:val="20"/>
              </w:rPr>
              <w:t xml:space="preserve"> 测机构检测报告；</w:t>
            </w:r>
          </w:p>
        </w:tc>
        <w:tc>
          <w:tcPr>
            <w:tcW w:w="709" w:type="dxa"/>
            <w:vAlign w:val="center"/>
          </w:tcPr>
          <w:p w14:paraId="51611F3E">
            <w:pPr>
              <w:spacing w:line="360" w:lineRule="auto"/>
              <w:jc w:val="center"/>
              <w:rPr>
                <w:rFonts w:ascii="宋体" w:hAnsi="宋体" w:eastAsia="宋体"/>
                <w:sz w:val="20"/>
                <w:szCs w:val="20"/>
              </w:rPr>
            </w:pPr>
            <w:r>
              <w:rPr>
                <w:rFonts w:hint="eastAsia" w:ascii="宋体" w:hAnsi="宋体" w:eastAsia="宋体"/>
                <w:sz w:val="20"/>
                <w:szCs w:val="20"/>
              </w:rPr>
              <w:t>台</w:t>
            </w:r>
          </w:p>
        </w:tc>
        <w:tc>
          <w:tcPr>
            <w:tcW w:w="680" w:type="dxa"/>
            <w:vAlign w:val="center"/>
          </w:tcPr>
          <w:p w14:paraId="15F86917">
            <w:pPr>
              <w:spacing w:line="360" w:lineRule="auto"/>
              <w:jc w:val="center"/>
              <w:rPr>
                <w:rFonts w:ascii="宋体" w:hAnsi="宋体" w:eastAsia="宋体"/>
                <w:sz w:val="20"/>
                <w:szCs w:val="20"/>
              </w:rPr>
            </w:pPr>
            <w:r>
              <w:rPr>
                <w:rFonts w:hint="eastAsia" w:ascii="宋体" w:hAnsi="宋体" w:eastAsia="宋体"/>
                <w:sz w:val="20"/>
                <w:szCs w:val="20"/>
              </w:rPr>
              <w:t>1</w:t>
            </w:r>
          </w:p>
        </w:tc>
      </w:tr>
      <w:tr w14:paraId="64219F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Align w:val="center"/>
          </w:tcPr>
          <w:p w14:paraId="4AA862A9">
            <w:pPr>
              <w:spacing w:line="360" w:lineRule="auto"/>
              <w:jc w:val="center"/>
              <w:rPr>
                <w:rFonts w:ascii="宋体" w:hAnsi="宋体" w:eastAsia="宋体"/>
                <w:sz w:val="20"/>
                <w:szCs w:val="20"/>
              </w:rPr>
            </w:pPr>
            <w:r>
              <w:rPr>
                <w:rFonts w:hint="eastAsia" w:ascii="宋体" w:hAnsi="宋体" w:eastAsia="宋体"/>
                <w:sz w:val="20"/>
                <w:szCs w:val="20"/>
              </w:rPr>
              <w:t>4</w:t>
            </w:r>
          </w:p>
        </w:tc>
        <w:tc>
          <w:tcPr>
            <w:tcW w:w="1277" w:type="dxa"/>
            <w:vAlign w:val="center"/>
          </w:tcPr>
          <w:p w14:paraId="38DDB8FF">
            <w:pPr>
              <w:jc w:val="center"/>
              <w:rPr>
                <w:rFonts w:ascii="宋体" w:hAnsi="宋体" w:eastAsia="宋体"/>
                <w:sz w:val="20"/>
                <w:szCs w:val="20"/>
              </w:rPr>
            </w:pPr>
            <w:r>
              <w:rPr>
                <w:rFonts w:hint="eastAsia" w:ascii="宋体" w:hAnsi="宋体" w:eastAsia="宋体"/>
                <w:sz w:val="20"/>
                <w:szCs w:val="20"/>
              </w:rPr>
              <w:t>球机杆件</w:t>
            </w:r>
          </w:p>
        </w:tc>
        <w:tc>
          <w:tcPr>
            <w:tcW w:w="5244" w:type="dxa"/>
            <w:vAlign w:val="center"/>
          </w:tcPr>
          <w:p w14:paraId="2D0EF30B">
            <w:pPr>
              <w:jc w:val="left"/>
              <w:rPr>
                <w:rFonts w:ascii="宋体" w:hAnsi="宋体" w:eastAsia="宋体"/>
                <w:sz w:val="20"/>
                <w:szCs w:val="20"/>
              </w:rPr>
            </w:pPr>
            <w:r>
              <w:rPr>
                <w:rFonts w:hint="eastAsia" w:ascii="宋体" w:hAnsi="宋体" w:eastAsia="宋体"/>
                <w:sz w:val="20"/>
                <w:szCs w:val="20"/>
              </w:rPr>
              <w:t>包含杆件材料、基础地笼、混凝土、接地（杆件为热镀锌喷漆，表面喷塑处理。立杆高</w:t>
            </w:r>
            <w:r>
              <w:rPr>
                <w:rFonts w:ascii="宋体" w:hAnsi="宋体" w:eastAsia="宋体"/>
                <w:sz w:val="20"/>
                <w:szCs w:val="20"/>
              </w:rPr>
              <w:t xml:space="preserve"> 6.8 米，悬臂长度满足路面宽度要求）</w:t>
            </w:r>
          </w:p>
        </w:tc>
        <w:tc>
          <w:tcPr>
            <w:tcW w:w="709" w:type="dxa"/>
            <w:vAlign w:val="center"/>
          </w:tcPr>
          <w:p w14:paraId="318EAFC2">
            <w:pPr>
              <w:spacing w:line="360" w:lineRule="auto"/>
              <w:jc w:val="center"/>
              <w:rPr>
                <w:rFonts w:ascii="宋体" w:hAnsi="宋体" w:eastAsia="宋体"/>
                <w:sz w:val="20"/>
                <w:szCs w:val="20"/>
              </w:rPr>
            </w:pPr>
            <w:r>
              <w:rPr>
                <w:rFonts w:hint="eastAsia" w:ascii="宋体" w:hAnsi="宋体" w:eastAsia="宋体"/>
                <w:sz w:val="20"/>
                <w:szCs w:val="20"/>
              </w:rPr>
              <w:t>套</w:t>
            </w:r>
          </w:p>
        </w:tc>
        <w:tc>
          <w:tcPr>
            <w:tcW w:w="680" w:type="dxa"/>
            <w:vAlign w:val="center"/>
          </w:tcPr>
          <w:p w14:paraId="49F9793F">
            <w:pPr>
              <w:spacing w:line="360" w:lineRule="auto"/>
              <w:jc w:val="center"/>
              <w:rPr>
                <w:rFonts w:ascii="宋体" w:hAnsi="宋体" w:eastAsia="宋体"/>
                <w:sz w:val="20"/>
                <w:szCs w:val="20"/>
              </w:rPr>
            </w:pPr>
            <w:r>
              <w:rPr>
                <w:rFonts w:ascii="宋体" w:hAnsi="宋体" w:eastAsia="宋体"/>
                <w:sz w:val="20"/>
                <w:szCs w:val="20"/>
              </w:rPr>
              <w:t>1</w:t>
            </w:r>
          </w:p>
        </w:tc>
      </w:tr>
      <w:tr w14:paraId="0B0B91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Align w:val="center"/>
          </w:tcPr>
          <w:p w14:paraId="78FAC8F0">
            <w:pPr>
              <w:spacing w:line="360" w:lineRule="auto"/>
              <w:jc w:val="center"/>
              <w:rPr>
                <w:rFonts w:ascii="宋体" w:hAnsi="宋体" w:eastAsia="宋体"/>
                <w:sz w:val="20"/>
                <w:szCs w:val="20"/>
              </w:rPr>
            </w:pPr>
            <w:r>
              <w:rPr>
                <w:rFonts w:hint="eastAsia" w:ascii="宋体" w:hAnsi="宋体" w:eastAsia="宋体"/>
                <w:sz w:val="20"/>
                <w:szCs w:val="20"/>
              </w:rPr>
              <w:t>5</w:t>
            </w:r>
          </w:p>
        </w:tc>
        <w:tc>
          <w:tcPr>
            <w:tcW w:w="1277" w:type="dxa"/>
            <w:vAlign w:val="center"/>
          </w:tcPr>
          <w:p w14:paraId="47FB9BDE">
            <w:pPr>
              <w:jc w:val="center"/>
              <w:rPr>
                <w:rFonts w:ascii="宋体" w:hAnsi="宋体" w:eastAsia="宋体"/>
                <w:sz w:val="20"/>
                <w:szCs w:val="20"/>
              </w:rPr>
            </w:pPr>
            <w:r>
              <w:rPr>
                <w:rFonts w:hint="eastAsia" w:ascii="宋体" w:hAnsi="宋体" w:eastAsia="宋体" w:cs="宋体"/>
                <w:kern w:val="0"/>
                <w:sz w:val="20"/>
                <w:szCs w:val="20"/>
              </w:rPr>
              <w:t>线材辅材</w:t>
            </w:r>
          </w:p>
        </w:tc>
        <w:tc>
          <w:tcPr>
            <w:tcW w:w="5244" w:type="dxa"/>
            <w:vAlign w:val="center"/>
          </w:tcPr>
          <w:p w14:paraId="1A977715">
            <w:pPr>
              <w:jc w:val="left"/>
              <w:rPr>
                <w:rFonts w:ascii="宋体" w:hAnsi="宋体" w:eastAsia="宋体"/>
                <w:sz w:val="20"/>
                <w:szCs w:val="20"/>
              </w:rPr>
            </w:pPr>
            <w:r>
              <w:rPr>
                <w:rFonts w:hint="eastAsia" w:ascii="宋体" w:hAnsi="宋体" w:eastAsia="宋体"/>
                <w:sz w:val="20"/>
                <w:szCs w:val="20"/>
              </w:rPr>
              <w:t>包含电源线、六类国标网线等</w:t>
            </w:r>
          </w:p>
        </w:tc>
        <w:tc>
          <w:tcPr>
            <w:tcW w:w="709" w:type="dxa"/>
            <w:vAlign w:val="center"/>
          </w:tcPr>
          <w:p w14:paraId="3FC01587">
            <w:pPr>
              <w:spacing w:line="360" w:lineRule="auto"/>
              <w:jc w:val="center"/>
              <w:rPr>
                <w:rFonts w:ascii="宋体" w:hAnsi="宋体" w:eastAsia="宋体"/>
                <w:sz w:val="20"/>
                <w:szCs w:val="20"/>
              </w:rPr>
            </w:pPr>
            <w:r>
              <w:rPr>
                <w:rFonts w:hint="eastAsia" w:ascii="宋体" w:hAnsi="宋体" w:eastAsia="宋体"/>
                <w:sz w:val="20"/>
                <w:szCs w:val="20"/>
              </w:rPr>
              <w:t>点</w:t>
            </w:r>
          </w:p>
        </w:tc>
        <w:tc>
          <w:tcPr>
            <w:tcW w:w="680" w:type="dxa"/>
            <w:vAlign w:val="center"/>
          </w:tcPr>
          <w:p w14:paraId="4706BF06">
            <w:pPr>
              <w:spacing w:line="360" w:lineRule="auto"/>
              <w:jc w:val="center"/>
              <w:rPr>
                <w:rFonts w:ascii="宋体" w:hAnsi="宋体" w:eastAsia="宋体"/>
                <w:sz w:val="20"/>
                <w:szCs w:val="20"/>
              </w:rPr>
            </w:pPr>
            <w:r>
              <w:rPr>
                <w:rFonts w:hint="eastAsia" w:ascii="宋体" w:hAnsi="宋体" w:eastAsia="宋体"/>
                <w:sz w:val="20"/>
                <w:szCs w:val="20"/>
              </w:rPr>
              <w:t>1</w:t>
            </w:r>
          </w:p>
        </w:tc>
      </w:tr>
      <w:tr w14:paraId="1C5003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Align w:val="center"/>
          </w:tcPr>
          <w:p w14:paraId="55E35D39">
            <w:pPr>
              <w:spacing w:line="360" w:lineRule="auto"/>
              <w:jc w:val="center"/>
              <w:rPr>
                <w:rFonts w:ascii="宋体" w:hAnsi="宋体" w:eastAsia="宋体"/>
                <w:sz w:val="20"/>
                <w:szCs w:val="20"/>
              </w:rPr>
            </w:pPr>
            <w:r>
              <w:rPr>
                <w:rFonts w:hint="eastAsia" w:ascii="宋体" w:hAnsi="宋体" w:eastAsia="宋体"/>
                <w:sz w:val="20"/>
                <w:szCs w:val="20"/>
              </w:rPr>
              <w:t>6</w:t>
            </w:r>
          </w:p>
        </w:tc>
        <w:tc>
          <w:tcPr>
            <w:tcW w:w="1277" w:type="dxa"/>
            <w:vAlign w:val="center"/>
          </w:tcPr>
          <w:p w14:paraId="0E7C31D2">
            <w:pPr>
              <w:jc w:val="center"/>
              <w:rPr>
                <w:rFonts w:ascii="宋体" w:hAnsi="宋体" w:eastAsia="宋体"/>
                <w:sz w:val="20"/>
                <w:szCs w:val="20"/>
              </w:rPr>
            </w:pPr>
            <w:r>
              <w:rPr>
                <w:rFonts w:hint="eastAsia" w:ascii="宋体" w:hAnsi="宋体" w:eastAsia="宋体"/>
                <w:sz w:val="20"/>
                <w:szCs w:val="20"/>
              </w:rPr>
              <w:t>专线链路</w:t>
            </w:r>
          </w:p>
        </w:tc>
        <w:tc>
          <w:tcPr>
            <w:tcW w:w="5244" w:type="dxa"/>
            <w:vAlign w:val="center"/>
          </w:tcPr>
          <w:p w14:paraId="4D8FFE29">
            <w:pPr>
              <w:jc w:val="left"/>
              <w:rPr>
                <w:rFonts w:ascii="宋体" w:hAnsi="宋体" w:eastAsia="宋体"/>
                <w:sz w:val="20"/>
                <w:szCs w:val="20"/>
              </w:rPr>
            </w:pPr>
            <w:r>
              <w:rPr>
                <w:rFonts w:hint="eastAsia" w:ascii="宋体" w:hAnsi="宋体" w:eastAsia="宋体"/>
                <w:sz w:val="20"/>
                <w:szCs w:val="20"/>
              </w:rPr>
              <w:t>专线光纤租赁（三年）</w:t>
            </w:r>
          </w:p>
        </w:tc>
        <w:tc>
          <w:tcPr>
            <w:tcW w:w="709" w:type="dxa"/>
            <w:vAlign w:val="center"/>
          </w:tcPr>
          <w:p w14:paraId="28163F91">
            <w:pPr>
              <w:spacing w:line="360" w:lineRule="auto"/>
              <w:jc w:val="center"/>
              <w:rPr>
                <w:rFonts w:ascii="宋体" w:hAnsi="宋体" w:eastAsia="宋体"/>
                <w:sz w:val="20"/>
                <w:szCs w:val="20"/>
              </w:rPr>
            </w:pPr>
            <w:r>
              <w:rPr>
                <w:rFonts w:hint="eastAsia" w:ascii="宋体" w:hAnsi="宋体" w:eastAsia="宋体"/>
                <w:sz w:val="20"/>
                <w:szCs w:val="20"/>
              </w:rPr>
              <w:t>项</w:t>
            </w:r>
          </w:p>
        </w:tc>
        <w:tc>
          <w:tcPr>
            <w:tcW w:w="680" w:type="dxa"/>
            <w:vAlign w:val="center"/>
          </w:tcPr>
          <w:p w14:paraId="78915AE4">
            <w:pPr>
              <w:spacing w:line="360" w:lineRule="auto"/>
              <w:jc w:val="center"/>
              <w:rPr>
                <w:rFonts w:ascii="宋体" w:hAnsi="宋体" w:eastAsia="宋体"/>
                <w:sz w:val="20"/>
                <w:szCs w:val="20"/>
              </w:rPr>
            </w:pPr>
            <w:r>
              <w:rPr>
                <w:rFonts w:hint="eastAsia" w:ascii="宋体" w:hAnsi="宋体" w:eastAsia="宋体"/>
                <w:sz w:val="20"/>
                <w:szCs w:val="20"/>
              </w:rPr>
              <w:t>1</w:t>
            </w:r>
          </w:p>
        </w:tc>
      </w:tr>
      <w:tr w14:paraId="587093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Align w:val="center"/>
          </w:tcPr>
          <w:p w14:paraId="44AE7E61">
            <w:pPr>
              <w:spacing w:line="360" w:lineRule="auto"/>
              <w:jc w:val="center"/>
              <w:rPr>
                <w:rFonts w:ascii="宋体" w:hAnsi="宋体" w:eastAsia="宋体"/>
                <w:sz w:val="20"/>
                <w:szCs w:val="20"/>
              </w:rPr>
            </w:pPr>
            <w:r>
              <w:rPr>
                <w:rFonts w:hint="eastAsia" w:ascii="宋体" w:hAnsi="宋体" w:eastAsia="宋体"/>
                <w:sz w:val="20"/>
                <w:szCs w:val="20"/>
              </w:rPr>
              <w:t>7</w:t>
            </w:r>
          </w:p>
        </w:tc>
        <w:tc>
          <w:tcPr>
            <w:tcW w:w="1277" w:type="dxa"/>
            <w:vAlign w:val="center"/>
          </w:tcPr>
          <w:p w14:paraId="75331DD6">
            <w:pPr>
              <w:jc w:val="center"/>
              <w:rPr>
                <w:rFonts w:ascii="宋体" w:hAnsi="宋体" w:eastAsia="宋体"/>
                <w:sz w:val="20"/>
                <w:szCs w:val="20"/>
              </w:rPr>
            </w:pPr>
            <w:r>
              <w:rPr>
                <w:rFonts w:hint="eastAsia" w:ascii="宋体" w:hAnsi="宋体" w:eastAsia="宋体"/>
                <w:sz w:val="20"/>
                <w:szCs w:val="20"/>
              </w:rPr>
              <w:t>设备安装</w:t>
            </w:r>
          </w:p>
        </w:tc>
        <w:tc>
          <w:tcPr>
            <w:tcW w:w="5244" w:type="dxa"/>
            <w:vAlign w:val="center"/>
          </w:tcPr>
          <w:p w14:paraId="450C8956">
            <w:pPr>
              <w:jc w:val="left"/>
              <w:rPr>
                <w:rFonts w:ascii="宋体" w:hAnsi="宋体" w:eastAsia="宋体"/>
                <w:sz w:val="20"/>
                <w:szCs w:val="20"/>
              </w:rPr>
            </w:pPr>
            <w:r>
              <w:rPr>
                <w:rFonts w:hint="eastAsia" w:ascii="宋体" w:hAnsi="宋体" w:eastAsia="宋体"/>
                <w:sz w:val="20"/>
                <w:szCs w:val="20"/>
              </w:rPr>
              <w:t>设备安装：包括人工费、登高、起吊等专用车辆租赁费，安全保障措施费，信号灯抱箍、配套线缆等配件及辅材费用。</w:t>
            </w:r>
          </w:p>
        </w:tc>
        <w:tc>
          <w:tcPr>
            <w:tcW w:w="709" w:type="dxa"/>
            <w:vAlign w:val="center"/>
          </w:tcPr>
          <w:p w14:paraId="0CFD85FB">
            <w:pPr>
              <w:spacing w:line="360" w:lineRule="auto"/>
              <w:jc w:val="center"/>
              <w:rPr>
                <w:rFonts w:ascii="宋体" w:hAnsi="宋体" w:eastAsia="宋体"/>
                <w:sz w:val="20"/>
                <w:szCs w:val="20"/>
              </w:rPr>
            </w:pPr>
            <w:r>
              <w:rPr>
                <w:rFonts w:hint="eastAsia" w:ascii="宋体" w:hAnsi="宋体" w:eastAsia="宋体"/>
                <w:sz w:val="20"/>
                <w:szCs w:val="20"/>
              </w:rPr>
              <w:t>套</w:t>
            </w:r>
          </w:p>
        </w:tc>
        <w:tc>
          <w:tcPr>
            <w:tcW w:w="680" w:type="dxa"/>
            <w:vAlign w:val="center"/>
          </w:tcPr>
          <w:p w14:paraId="7509AA93">
            <w:pPr>
              <w:spacing w:line="360" w:lineRule="auto"/>
              <w:jc w:val="center"/>
              <w:rPr>
                <w:rFonts w:ascii="宋体" w:hAnsi="宋体" w:eastAsia="宋体"/>
                <w:sz w:val="20"/>
                <w:szCs w:val="20"/>
              </w:rPr>
            </w:pPr>
            <w:r>
              <w:rPr>
                <w:rFonts w:ascii="宋体" w:hAnsi="宋体" w:eastAsia="宋体"/>
                <w:sz w:val="20"/>
                <w:szCs w:val="20"/>
              </w:rPr>
              <w:t>1</w:t>
            </w:r>
          </w:p>
        </w:tc>
      </w:tr>
      <w:tr w14:paraId="123654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Align w:val="center"/>
          </w:tcPr>
          <w:p w14:paraId="71E6CF78">
            <w:pPr>
              <w:spacing w:line="360" w:lineRule="auto"/>
              <w:jc w:val="center"/>
              <w:rPr>
                <w:rFonts w:ascii="宋体" w:hAnsi="宋体" w:eastAsia="宋体"/>
                <w:sz w:val="20"/>
                <w:szCs w:val="20"/>
              </w:rPr>
            </w:pPr>
            <w:r>
              <w:rPr>
                <w:rFonts w:hint="eastAsia" w:ascii="宋体" w:hAnsi="宋体" w:eastAsia="宋体"/>
                <w:sz w:val="20"/>
                <w:szCs w:val="20"/>
              </w:rPr>
              <w:t>8</w:t>
            </w:r>
          </w:p>
        </w:tc>
        <w:tc>
          <w:tcPr>
            <w:tcW w:w="1277" w:type="dxa"/>
            <w:vAlign w:val="center"/>
          </w:tcPr>
          <w:p w14:paraId="3EB22488">
            <w:pPr>
              <w:jc w:val="center"/>
              <w:rPr>
                <w:rFonts w:ascii="宋体" w:hAnsi="宋体" w:eastAsia="宋体"/>
                <w:sz w:val="20"/>
                <w:szCs w:val="20"/>
              </w:rPr>
            </w:pPr>
            <w:r>
              <w:rPr>
                <w:rFonts w:hint="eastAsia" w:ascii="宋体" w:hAnsi="宋体" w:eastAsia="宋体"/>
                <w:sz w:val="20"/>
                <w:szCs w:val="20"/>
              </w:rPr>
              <w:t>应用集成</w:t>
            </w:r>
          </w:p>
        </w:tc>
        <w:tc>
          <w:tcPr>
            <w:tcW w:w="5244" w:type="dxa"/>
            <w:vAlign w:val="center"/>
          </w:tcPr>
          <w:p w14:paraId="53304BA6">
            <w:pPr>
              <w:jc w:val="left"/>
              <w:rPr>
                <w:rFonts w:ascii="宋体" w:hAnsi="宋体" w:eastAsia="宋体"/>
                <w:sz w:val="20"/>
                <w:szCs w:val="20"/>
              </w:rPr>
            </w:pPr>
            <w:r>
              <w:rPr>
                <w:rFonts w:hint="eastAsia" w:ascii="宋体" w:hAnsi="宋体" w:eastAsia="宋体"/>
                <w:sz w:val="20"/>
                <w:szCs w:val="20"/>
              </w:rPr>
              <w:t>场景分析、虚拟车道线规划、通过车辆现场测试系统过车违反禁令标志行为捕获率并依据相关要求调整到招要求的范围；</w:t>
            </w:r>
          </w:p>
        </w:tc>
        <w:tc>
          <w:tcPr>
            <w:tcW w:w="709" w:type="dxa"/>
            <w:vAlign w:val="center"/>
          </w:tcPr>
          <w:p w14:paraId="7ED2FBC3">
            <w:pPr>
              <w:spacing w:line="360" w:lineRule="auto"/>
              <w:jc w:val="center"/>
              <w:rPr>
                <w:rFonts w:ascii="宋体" w:hAnsi="宋体" w:eastAsia="宋体"/>
                <w:sz w:val="20"/>
                <w:szCs w:val="20"/>
              </w:rPr>
            </w:pPr>
            <w:r>
              <w:rPr>
                <w:rFonts w:hint="eastAsia" w:ascii="宋体" w:hAnsi="宋体" w:eastAsia="宋体"/>
                <w:sz w:val="20"/>
                <w:szCs w:val="20"/>
              </w:rPr>
              <w:t>套</w:t>
            </w:r>
          </w:p>
        </w:tc>
        <w:tc>
          <w:tcPr>
            <w:tcW w:w="680" w:type="dxa"/>
            <w:vAlign w:val="center"/>
          </w:tcPr>
          <w:p w14:paraId="7F116D95">
            <w:pPr>
              <w:spacing w:line="360" w:lineRule="auto"/>
              <w:jc w:val="center"/>
              <w:rPr>
                <w:rFonts w:ascii="宋体" w:hAnsi="宋体" w:eastAsia="宋体"/>
                <w:sz w:val="20"/>
                <w:szCs w:val="20"/>
              </w:rPr>
            </w:pPr>
            <w:r>
              <w:rPr>
                <w:rFonts w:ascii="宋体" w:hAnsi="宋体" w:eastAsia="宋体"/>
                <w:sz w:val="20"/>
                <w:szCs w:val="20"/>
              </w:rPr>
              <w:t>1</w:t>
            </w:r>
          </w:p>
        </w:tc>
      </w:tr>
      <w:tr w14:paraId="6DF824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Align w:val="center"/>
          </w:tcPr>
          <w:p w14:paraId="4957A814">
            <w:pPr>
              <w:spacing w:line="360" w:lineRule="auto"/>
              <w:jc w:val="center"/>
              <w:rPr>
                <w:rFonts w:ascii="宋体" w:hAnsi="宋体" w:eastAsia="宋体"/>
                <w:sz w:val="20"/>
                <w:szCs w:val="20"/>
              </w:rPr>
            </w:pPr>
            <w:r>
              <w:rPr>
                <w:rFonts w:hint="eastAsia" w:ascii="宋体" w:hAnsi="宋体" w:eastAsia="宋体"/>
                <w:sz w:val="20"/>
                <w:szCs w:val="20"/>
              </w:rPr>
              <w:t>9</w:t>
            </w:r>
          </w:p>
        </w:tc>
        <w:tc>
          <w:tcPr>
            <w:tcW w:w="1277" w:type="dxa"/>
            <w:vAlign w:val="center"/>
          </w:tcPr>
          <w:p w14:paraId="42D7D9D6">
            <w:pPr>
              <w:jc w:val="center"/>
              <w:rPr>
                <w:rFonts w:ascii="宋体" w:hAnsi="宋体" w:eastAsia="宋体"/>
                <w:sz w:val="20"/>
                <w:szCs w:val="20"/>
              </w:rPr>
            </w:pPr>
            <w:r>
              <w:rPr>
                <w:rFonts w:hint="eastAsia" w:ascii="宋体" w:hAnsi="宋体" w:eastAsia="宋体"/>
                <w:sz w:val="20"/>
                <w:szCs w:val="20"/>
              </w:rPr>
              <w:t>市电接入</w:t>
            </w:r>
          </w:p>
        </w:tc>
        <w:tc>
          <w:tcPr>
            <w:tcW w:w="5244" w:type="dxa"/>
            <w:vAlign w:val="center"/>
          </w:tcPr>
          <w:p w14:paraId="6DCCC706">
            <w:pPr>
              <w:jc w:val="left"/>
              <w:rPr>
                <w:rFonts w:ascii="宋体" w:hAnsi="宋体" w:eastAsia="宋体"/>
                <w:sz w:val="20"/>
                <w:szCs w:val="20"/>
              </w:rPr>
            </w:pPr>
            <w:r>
              <w:rPr>
                <w:rFonts w:ascii="宋体" w:hAnsi="宋体" w:eastAsia="宋体"/>
                <w:sz w:val="20"/>
                <w:szCs w:val="20"/>
              </w:rPr>
              <w:t>220V</w:t>
            </w:r>
            <w:r>
              <w:rPr>
                <w:rFonts w:hint="eastAsia" w:ascii="宋体" w:hAnsi="宋体" w:eastAsia="宋体"/>
                <w:sz w:val="20"/>
                <w:szCs w:val="20"/>
              </w:rPr>
              <w:t>供电取电（含线材、材料）。</w:t>
            </w:r>
          </w:p>
        </w:tc>
        <w:tc>
          <w:tcPr>
            <w:tcW w:w="709" w:type="dxa"/>
            <w:vAlign w:val="center"/>
          </w:tcPr>
          <w:p w14:paraId="63FC1AAD">
            <w:pPr>
              <w:spacing w:line="360" w:lineRule="auto"/>
              <w:jc w:val="center"/>
              <w:rPr>
                <w:rFonts w:ascii="宋体" w:hAnsi="宋体" w:eastAsia="宋体"/>
                <w:sz w:val="20"/>
                <w:szCs w:val="20"/>
              </w:rPr>
            </w:pPr>
            <w:r>
              <w:rPr>
                <w:rFonts w:hint="eastAsia" w:ascii="宋体" w:hAnsi="宋体" w:eastAsia="宋体"/>
                <w:sz w:val="20"/>
                <w:szCs w:val="20"/>
              </w:rPr>
              <w:t>项</w:t>
            </w:r>
          </w:p>
        </w:tc>
        <w:tc>
          <w:tcPr>
            <w:tcW w:w="680" w:type="dxa"/>
            <w:vAlign w:val="center"/>
          </w:tcPr>
          <w:p w14:paraId="59985575">
            <w:pPr>
              <w:spacing w:line="360" w:lineRule="auto"/>
              <w:jc w:val="center"/>
              <w:rPr>
                <w:rFonts w:ascii="宋体" w:hAnsi="宋体" w:eastAsia="宋体"/>
                <w:sz w:val="20"/>
                <w:szCs w:val="20"/>
              </w:rPr>
            </w:pPr>
            <w:r>
              <w:rPr>
                <w:rFonts w:ascii="宋体" w:hAnsi="宋体" w:eastAsia="宋体"/>
                <w:sz w:val="20"/>
                <w:szCs w:val="20"/>
              </w:rPr>
              <w:t>1</w:t>
            </w:r>
          </w:p>
        </w:tc>
      </w:tr>
      <w:tr w14:paraId="10401E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Align w:val="center"/>
          </w:tcPr>
          <w:p w14:paraId="63AC7414">
            <w:pPr>
              <w:spacing w:line="360" w:lineRule="auto"/>
              <w:jc w:val="center"/>
              <w:rPr>
                <w:rFonts w:ascii="宋体" w:hAnsi="宋体" w:eastAsia="宋体"/>
                <w:sz w:val="20"/>
                <w:szCs w:val="20"/>
              </w:rPr>
            </w:pPr>
            <w:r>
              <w:rPr>
                <w:rFonts w:hint="eastAsia" w:ascii="宋体" w:hAnsi="宋体" w:eastAsia="宋体"/>
                <w:sz w:val="20"/>
                <w:szCs w:val="20"/>
              </w:rPr>
              <w:t>1</w:t>
            </w:r>
            <w:r>
              <w:rPr>
                <w:rFonts w:ascii="宋体" w:hAnsi="宋体" w:eastAsia="宋体"/>
                <w:sz w:val="20"/>
                <w:szCs w:val="20"/>
              </w:rPr>
              <w:t>0</w:t>
            </w:r>
          </w:p>
        </w:tc>
        <w:tc>
          <w:tcPr>
            <w:tcW w:w="1277" w:type="dxa"/>
            <w:vAlign w:val="center"/>
          </w:tcPr>
          <w:p w14:paraId="69EE0C17">
            <w:pPr>
              <w:jc w:val="center"/>
              <w:rPr>
                <w:rFonts w:ascii="宋体" w:hAnsi="宋体" w:eastAsia="宋体"/>
                <w:sz w:val="20"/>
                <w:szCs w:val="20"/>
              </w:rPr>
            </w:pPr>
            <w:r>
              <w:rPr>
                <w:rFonts w:hint="eastAsia" w:ascii="宋体" w:hAnsi="宋体" w:eastAsia="宋体"/>
                <w:sz w:val="20"/>
                <w:szCs w:val="20"/>
              </w:rPr>
              <w:t>禁令标志附着式安装</w:t>
            </w:r>
          </w:p>
        </w:tc>
        <w:tc>
          <w:tcPr>
            <w:tcW w:w="5244" w:type="dxa"/>
            <w:vAlign w:val="center"/>
          </w:tcPr>
          <w:p w14:paraId="6C52AC9D">
            <w:pPr>
              <w:jc w:val="left"/>
              <w:rPr>
                <w:rFonts w:ascii="宋体" w:hAnsi="宋体" w:eastAsia="宋体"/>
                <w:sz w:val="20"/>
                <w:szCs w:val="20"/>
              </w:rPr>
            </w:pPr>
            <w:r>
              <w:rPr>
                <w:rFonts w:hint="eastAsia" w:ascii="宋体" w:hAnsi="宋体" w:eastAsia="宋体"/>
                <w:sz w:val="20"/>
                <w:szCs w:val="20"/>
              </w:rPr>
              <w:t>标志板宜选用型铝、型钢等</w:t>
            </w:r>
            <w:r>
              <w:rPr>
                <w:rFonts w:ascii="宋体" w:hAnsi="宋体" w:eastAsia="宋体"/>
                <w:sz w:val="20"/>
                <w:szCs w:val="20"/>
              </w:rPr>
              <w:t xml:space="preserve"> </w:t>
            </w:r>
            <w:r>
              <w:rPr>
                <w:rFonts w:hint="eastAsia" w:ascii="宋体" w:hAnsi="宋体" w:eastAsia="宋体"/>
                <w:sz w:val="20"/>
                <w:szCs w:val="20"/>
              </w:rPr>
              <w:t>滑槽</w:t>
            </w:r>
            <w:r>
              <w:rPr>
                <w:rFonts w:ascii="宋体" w:hAnsi="宋体" w:eastAsia="宋体"/>
                <w:sz w:val="20"/>
                <w:szCs w:val="20"/>
              </w:rPr>
              <w:t xml:space="preserve"> </w:t>
            </w:r>
            <w:r>
              <w:rPr>
                <w:rFonts w:hint="eastAsia" w:ascii="宋体" w:hAnsi="宋体" w:eastAsia="宋体"/>
                <w:sz w:val="20"/>
                <w:szCs w:val="20"/>
              </w:rPr>
              <w:t>加固。</w:t>
            </w:r>
            <w:r>
              <w:rPr>
                <w:rFonts w:ascii="宋体" w:hAnsi="宋体" w:eastAsia="宋体"/>
                <w:sz w:val="20"/>
                <w:szCs w:val="20"/>
              </w:rPr>
              <w:t xml:space="preserve"> </w:t>
            </w:r>
            <w:r>
              <w:rPr>
                <w:rFonts w:hint="eastAsia" w:ascii="宋体" w:hAnsi="宋体" w:eastAsia="宋体"/>
                <w:sz w:val="20"/>
                <w:szCs w:val="20"/>
              </w:rPr>
              <w:t>加固方式保证符合现行国家标准</w:t>
            </w:r>
            <w:r>
              <w:rPr>
                <w:rFonts w:ascii="宋体" w:hAnsi="宋体" w:eastAsia="宋体"/>
                <w:sz w:val="20"/>
                <w:szCs w:val="20"/>
              </w:rPr>
              <w:t xml:space="preserve"> </w:t>
            </w:r>
            <w:r>
              <w:rPr>
                <w:rFonts w:hint="eastAsia" w:ascii="宋体" w:hAnsi="宋体" w:eastAsia="宋体"/>
                <w:sz w:val="20"/>
                <w:szCs w:val="20"/>
              </w:rPr>
              <w:t>《道路交通标</w:t>
            </w:r>
            <w:r>
              <w:rPr>
                <w:rFonts w:ascii="宋体" w:hAnsi="宋体" w:eastAsia="宋体"/>
                <w:sz w:val="20"/>
                <w:szCs w:val="20"/>
              </w:rPr>
              <w:t xml:space="preserve"> </w:t>
            </w:r>
            <w:r>
              <w:rPr>
                <w:rFonts w:hint="eastAsia" w:ascii="宋体" w:hAnsi="宋体" w:eastAsia="宋体"/>
                <w:sz w:val="20"/>
                <w:szCs w:val="20"/>
              </w:rPr>
              <w:t>志板及</w:t>
            </w:r>
            <w:r>
              <w:rPr>
                <w:rFonts w:ascii="宋体" w:hAnsi="宋体" w:eastAsia="宋体"/>
                <w:sz w:val="20"/>
                <w:szCs w:val="20"/>
              </w:rPr>
              <w:t xml:space="preserve"> </w:t>
            </w:r>
            <w:r>
              <w:rPr>
                <w:rFonts w:hint="eastAsia" w:ascii="宋体" w:hAnsi="宋体" w:eastAsia="宋体"/>
                <w:sz w:val="20"/>
                <w:szCs w:val="20"/>
              </w:rPr>
              <w:t>支撑件</w:t>
            </w:r>
            <w:r>
              <w:rPr>
                <w:rFonts w:ascii="宋体" w:hAnsi="宋体" w:eastAsia="宋体"/>
                <w:sz w:val="20"/>
                <w:szCs w:val="20"/>
              </w:rPr>
              <w:t xml:space="preserve"> </w:t>
            </w:r>
            <w:r>
              <w:rPr>
                <w:rFonts w:hint="eastAsia" w:ascii="宋体" w:hAnsi="宋体" w:eastAsia="宋体"/>
                <w:sz w:val="20"/>
                <w:szCs w:val="20"/>
              </w:rPr>
              <w:t>》</w:t>
            </w:r>
            <w:r>
              <w:rPr>
                <w:rFonts w:ascii="宋体" w:hAnsi="宋体" w:eastAsia="宋体"/>
                <w:sz w:val="20"/>
                <w:szCs w:val="20"/>
              </w:rPr>
              <w:t xml:space="preserve"> GB/T 23827 </w:t>
            </w:r>
            <w:r>
              <w:rPr>
                <w:rFonts w:hint="eastAsia" w:ascii="宋体" w:hAnsi="宋体" w:eastAsia="宋体"/>
                <w:sz w:val="20"/>
                <w:szCs w:val="20"/>
              </w:rPr>
              <w:t>要求</w:t>
            </w:r>
            <w:r>
              <w:rPr>
                <w:rFonts w:ascii="宋体" w:hAnsi="宋体" w:eastAsia="宋体"/>
                <w:sz w:val="20"/>
                <w:szCs w:val="20"/>
              </w:rPr>
              <w:t>2</w:t>
            </w:r>
            <w:r>
              <w:rPr>
                <w:rFonts w:hint="eastAsia" w:ascii="宋体" w:hAnsi="宋体" w:eastAsia="宋体"/>
                <w:sz w:val="20"/>
                <w:szCs w:val="20"/>
              </w:rPr>
              <w:t>米</w:t>
            </w:r>
            <w:r>
              <w:rPr>
                <w:rFonts w:ascii="宋体" w:hAnsi="宋体" w:eastAsia="宋体"/>
                <w:sz w:val="20"/>
                <w:szCs w:val="20"/>
              </w:rPr>
              <w:t>x0.7</w:t>
            </w:r>
            <w:r>
              <w:rPr>
                <w:rFonts w:hint="eastAsia" w:ascii="宋体" w:hAnsi="宋体" w:eastAsia="宋体"/>
                <w:sz w:val="20"/>
                <w:szCs w:val="20"/>
              </w:rPr>
              <w:t>米</w:t>
            </w:r>
          </w:p>
        </w:tc>
        <w:tc>
          <w:tcPr>
            <w:tcW w:w="709" w:type="dxa"/>
            <w:vAlign w:val="center"/>
          </w:tcPr>
          <w:p w14:paraId="3AB4F035">
            <w:pPr>
              <w:spacing w:line="360" w:lineRule="auto"/>
              <w:jc w:val="center"/>
              <w:rPr>
                <w:rFonts w:ascii="宋体" w:hAnsi="宋体" w:eastAsia="宋体"/>
                <w:sz w:val="20"/>
                <w:szCs w:val="20"/>
              </w:rPr>
            </w:pPr>
            <w:r>
              <w:rPr>
                <w:rFonts w:hint="eastAsia" w:ascii="宋体" w:hAnsi="宋体" w:eastAsia="宋体"/>
                <w:sz w:val="20"/>
                <w:szCs w:val="20"/>
              </w:rPr>
              <w:t>套</w:t>
            </w:r>
          </w:p>
        </w:tc>
        <w:tc>
          <w:tcPr>
            <w:tcW w:w="680" w:type="dxa"/>
            <w:vAlign w:val="center"/>
          </w:tcPr>
          <w:p w14:paraId="4A6FEDC1">
            <w:pPr>
              <w:spacing w:line="360" w:lineRule="auto"/>
              <w:jc w:val="center"/>
              <w:rPr>
                <w:rFonts w:ascii="宋体" w:hAnsi="宋体" w:eastAsia="宋体"/>
                <w:sz w:val="20"/>
                <w:szCs w:val="20"/>
              </w:rPr>
            </w:pPr>
            <w:r>
              <w:rPr>
                <w:rFonts w:ascii="宋体" w:hAnsi="宋体" w:eastAsia="宋体"/>
                <w:sz w:val="20"/>
                <w:szCs w:val="20"/>
              </w:rPr>
              <w:t>1</w:t>
            </w:r>
          </w:p>
        </w:tc>
      </w:tr>
      <w:tr w14:paraId="302F42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Align w:val="center"/>
          </w:tcPr>
          <w:p w14:paraId="06F1359D">
            <w:pPr>
              <w:spacing w:line="360" w:lineRule="auto"/>
              <w:jc w:val="center"/>
              <w:rPr>
                <w:rFonts w:ascii="宋体" w:hAnsi="宋体" w:eastAsia="宋体"/>
                <w:sz w:val="20"/>
                <w:szCs w:val="20"/>
              </w:rPr>
            </w:pPr>
            <w:r>
              <w:rPr>
                <w:rFonts w:hint="eastAsia" w:ascii="宋体" w:hAnsi="宋体" w:eastAsia="宋体"/>
                <w:sz w:val="20"/>
                <w:szCs w:val="20"/>
              </w:rPr>
              <w:t>1</w:t>
            </w:r>
            <w:r>
              <w:rPr>
                <w:rFonts w:ascii="宋体" w:hAnsi="宋体" w:eastAsia="宋体"/>
                <w:sz w:val="20"/>
                <w:szCs w:val="20"/>
              </w:rPr>
              <w:t>1</w:t>
            </w:r>
          </w:p>
        </w:tc>
        <w:tc>
          <w:tcPr>
            <w:tcW w:w="1277" w:type="dxa"/>
            <w:vAlign w:val="center"/>
          </w:tcPr>
          <w:p w14:paraId="6EA284E0">
            <w:pPr>
              <w:jc w:val="center"/>
              <w:rPr>
                <w:rFonts w:ascii="宋体" w:hAnsi="宋体" w:eastAsia="宋体"/>
                <w:sz w:val="20"/>
                <w:szCs w:val="20"/>
              </w:rPr>
            </w:pPr>
            <w:r>
              <w:rPr>
                <w:rFonts w:hint="eastAsia" w:ascii="宋体" w:hAnsi="宋体" w:eastAsia="宋体"/>
                <w:sz w:val="20"/>
                <w:szCs w:val="20"/>
              </w:rPr>
              <w:t>警示灯</w:t>
            </w:r>
          </w:p>
        </w:tc>
        <w:tc>
          <w:tcPr>
            <w:tcW w:w="5244" w:type="dxa"/>
          </w:tcPr>
          <w:p w14:paraId="6BD07218">
            <w:pPr>
              <w:jc w:val="left"/>
              <w:rPr>
                <w:rFonts w:ascii="宋体" w:hAnsi="宋体" w:eastAsia="宋体"/>
                <w:sz w:val="20"/>
                <w:szCs w:val="20"/>
              </w:rPr>
            </w:pPr>
            <w:r>
              <w:rPr>
                <w:rFonts w:hint="eastAsia" w:ascii="宋体" w:hAnsi="宋体" w:eastAsia="宋体"/>
                <w:sz w:val="20"/>
                <w:szCs w:val="20"/>
              </w:rPr>
              <w:t>一体新太阳能四闪爆闪灯</w:t>
            </w:r>
          </w:p>
        </w:tc>
        <w:tc>
          <w:tcPr>
            <w:tcW w:w="709" w:type="dxa"/>
            <w:vAlign w:val="center"/>
          </w:tcPr>
          <w:p w14:paraId="36B5F223">
            <w:pPr>
              <w:spacing w:line="360" w:lineRule="auto"/>
              <w:jc w:val="center"/>
              <w:rPr>
                <w:rFonts w:ascii="宋体" w:hAnsi="宋体" w:eastAsia="宋体"/>
                <w:sz w:val="20"/>
                <w:szCs w:val="20"/>
              </w:rPr>
            </w:pPr>
            <w:r>
              <w:rPr>
                <w:rFonts w:hint="eastAsia" w:ascii="宋体" w:hAnsi="宋体" w:eastAsia="宋体"/>
                <w:sz w:val="20"/>
                <w:szCs w:val="20"/>
              </w:rPr>
              <w:t>台</w:t>
            </w:r>
          </w:p>
        </w:tc>
        <w:tc>
          <w:tcPr>
            <w:tcW w:w="680" w:type="dxa"/>
            <w:vAlign w:val="center"/>
          </w:tcPr>
          <w:p w14:paraId="7D170672">
            <w:pPr>
              <w:spacing w:line="360" w:lineRule="auto"/>
              <w:jc w:val="center"/>
              <w:rPr>
                <w:rFonts w:ascii="宋体" w:hAnsi="宋体" w:eastAsia="宋体"/>
                <w:sz w:val="20"/>
                <w:szCs w:val="20"/>
              </w:rPr>
            </w:pPr>
            <w:r>
              <w:rPr>
                <w:rFonts w:hint="eastAsia" w:ascii="宋体" w:hAnsi="宋体" w:eastAsia="宋体"/>
                <w:sz w:val="20"/>
                <w:szCs w:val="20"/>
              </w:rPr>
              <w:t>1</w:t>
            </w:r>
          </w:p>
        </w:tc>
      </w:tr>
      <w:tr w14:paraId="5AB473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Align w:val="center"/>
          </w:tcPr>
          <w:p w14:paraId="67D5C538">
            <w:pPr>
              <w:spacing w:line="360" w:lineRule="auto"/>
              <w:jc w:val="center"/>
              <w:rPr>
                <w:rFonts w:hint="eastAsia" w:ascii="宋体" w:hAnsi="宋体" w:eastAsia="宋体"/>
                <w:sz w:val="20"/>
                <w:szCs w:val="20"/>
              </w:rPr>
            </w:pPr>
            <w:r>
              <w:rPr>
                <w:rFonts w:hint="eastAsia" w:ascii="宋体" w:hAnsi="宋体" w:eastAsia="宋体"/>
                <w:sz w:val="20"/>
                <w:szCs w:val="20"/>
              </w:rPr>
              <w:t>1</w:t>
            </w:r>
            <w:r>
              <w:rPr>
                <w:rFonts w:ascii="宋体" w:hAnsi="宋体" w:eastAsia="宋体"/>
                <w:sz w:val="20"/>
                <w:szCs w:val="20"/>
              </w:rPr>
              <w:t>2</w:t>
            </w:r>
          </w:p>
        </w:tc>
        <w:tc>
          <w:tcPr>
            <w:tcW w:w="1277" w:type="dxa"/>
            <w:vAlign w:val="center"/>
          </w:tcPr>
          <w:p w14:paraId="0EFBE72A">
            <w:pPr>
              <w:jc w:val="center"/>
              <w:rPr>
                <w:rFonts w:hint="eastAsia" w:ascii="宋体" w:hAnsi="宋体" w:eastAsia="宋体"/>
                <w:sz w:val="20"/>
                <w:szCs w:val="20"/>
              </w:rPr>
            </w:pPr>
            <w:r>
              <w:rPr>
                <w:rFonts w:hint="eastAsia" w:ascii="宋体" w:hAnsi="宋体" w:eastAsia="宋体"/>
                <w:sz w:val="20"/>
                <w:szCs w:val="20"/>
              </w:rPr>
              <w:t>★接入</w:t>
            </w:r>
          </w:p>
        </w:tc>
        <w:tc>
          <w:tcPr>
            <w:tcW w:w="5244" w:type="dxa"/>
          </w:tcPr>
          <w:p w14:paraId="70DFE65C">
            <w:pPr>
              <w:jc w:val="left"/>
              <w:rPr>
                <w:rFonts w:ascii="宋体" w:hAnsi="宋体" w:eastAsia="宋体"/>
                <w:sz w:val="20"/>
                <w:szCs w:val="20"/>
              </w:rPr>
            </w:pPr>
            <w:r>
              <w:rPr>
                <w:rFonts w:hint="eastAsia" w:ascii="宋体" w:hAnsi="宋体" w:eastAsia="宋体"/>
                <w:sz w:val="20"/>
                <w:szCs w:val="20"/>
              </w:rPr>
              <w:t>系统图片、录像接入公安部集成指挥平台、视频专网管控平台，包含第三方对接费、接入授权费等。接入时间不超过供货期限，提供承诺函。</w:t>
            </w:r>
          </w:p>
        </w:tc>
        <w:tc>
          <w:tcPr>
            <w:tcW w:w="709" w:type="dxa"/>
            <w:vAlign w:val="center"/>
          </w:tcPr>
          <w:p w14:paraId="589548CA">
            <w:pPr>
              <w:spacing w:line="360" w:lineRule="auto"/>
              <w:jc w:val="center"/>
              <w:rPr>
                <w:rFonts w:hint="eastAsia" w:ascii="宋体" w:hAnsi="宋体" w:eastAsia="宋体"/>
                <w:sz w:val="20"/>
                <w:szCs w:val="20"/>
              </w:rPr>
            </w:pPr>
          </w:p>
        </w:tc>
        <w:tc>
          <w:tcPr>
            <w:tcW w:w="680" w:type="dxa"/>
            <w:vAlign w:val="center"/>
          </w:tcPr>
          <w:p w14:paraId="7216407A">
            <w:pPr>
              <w:spacing w:line="360" w:lineRule="auto"/>
              <w:jc w:val="center"/>
              <w:rPr>
                <w:rFonts w:hint="eastAsia" w:ascii="宋体" w:hAnsi="宋体" w:eastAsia="宋体"/>
                <w:sz w:val="20"/>
                <w:szCs w:val="20"/>
              </w:rPr>
            </w:pPr>
          </w:p>
        </w:tc>
      </w:tr>
    </w:tbl>
    <w:p w14:paraId="07FC3F62">
      <w:pPr>
        <w:rPr>
          <w:rStyle w:val="7"/>
          <w:rFonts w:ascii="微软雅黑" w:hAnsi="微软雅黑" w:eastAsia="微软雅黑" w:cs="微软雅黑"/>
          <w:sz w:val="36"/>
          <w:szCs w:val="36"/>
        </w:rPr>
      </w:pPr>
      <w:bookmarkStart w:id="0" w:name="_GoBack"/>
      <w:bookmarkEnd w:id="0"/>
    </w:p>
    <w:p w14:paraId="52DA181C">
      <w:pPr>
        <w:spacing w:line="360" w:lineRule="auto"/>
        <w:ind w:firstLine="556" w:firstLineChars="200"/>
        <w:outlineLvl w:val="2"/>
        <w:rPr>
          <w:rFonts w:ascii="宋体" w:hAnsi="宋体" w:cs="宋体"/>
          <w:color w:val="000000"/>
          <w:sz w:val="28"/>
          <w:szCs w:val="28"/>
        </w:rPr>
      </w:pPr>
      <w:r>
        <w:rPr>
          <w:rFonts w:hint="eastAsia" w:ascii="宋体" w:hAnsi="宋体" w:cs="宋体"/>
          <w:color w:val="000000"/>
          <w:spacing w:val="-1"/>
          <w:sz w:val="28"/>
          <w:szCs w:val="28"/>
        </w:rPr>
        <w:t>二</w:t>
      </w:r>
      <w:r>
        <w:rPr>
          <w:rFonts w:ascii="宋体" w:hAnsi="宋体" w:cs="宋体"/>
          <w:color w:val="000000"/>
          <w:spacing w:val="-1"/>
          <w:sz w:val="28"/>
          <w:szCs w:val="28"/>
        </w:rPr>
        <w:t>、其他要求</w:t>
      </w:r>
    </w:p>
    <w:p w14:paraId="13DBD71F">
      <w:pPr>
        <w:spacing w:line="360" w:lineRule="auto"/>
        <w:ind w:firstLine="488" w:firstLineChars="200"/>
        <w:rPr>
          <w:rFonts w:ascii="宋体" w:hAnsi="宋体" w:cs="宋体"/>
          <w:color w:val="000000"/>
          <w:spacing w:val="7"/>
          <w:sz w:val="23"/>
          <w:szCs w:val="23"/>
        </w:rPr>
      </w:pPr>
      <w:r>
        <w:rPr>
          <w:rFonts w:hint="eastAsia" w:ascii="宋体" w:hAnsi="宋体" w:cs="宋体"/>
          <w:color w:val="000000"/>
          <w:spacing w:val="7"/>
          <w:sz w:val="23"/>
          <w:szCs w:val="23"/>
        </w:rPr>
        <w:t>1、</w:t>
      </w:r>
      <w:r>
        <w:rPr>
          <w:rFonts w:ascii="宋体" w:hAnsi="宋体" w:cs="宋体"/>
          <w:color w:val="000000"/>
          <w:spacing w:val="7"/>
          <w:sz w:val="23"/>
          <w:szCs w:val="23"/>
        </w:rPr>
        <w:t>质保期：自验收合格之日起免费保修期</w:t>
      </w:r>
      <w:r>
        <w:rPr>
          <w:rFonts w:hint="eastAsia" w:ascii="宋体" w:hAnsi="宋体" w:cs="宋体"/>
          <w:color w:val="000000"/>
          <w:spacing w:val="7"/>
          <w:sz w:val="23"/>
          <w:szCs w:val="23"/>
        </w:rPr>
        <w:t>一</w:t>
      </w:r>
      <w:r>
        <w:rPr>
          <w:rFonts w:ascii="宋体" w:hAnsi="宋体" w:cs="宋体"/>
          <w:color w:val="000000"/>
          <w:spacing w:val="7"/>
          <w:sz w:val="23"/>
          <w:szCs w:val="23"/>
        </w:rPr>
        <w:t>年</w:t>
      </w:r>
      <w:r>
        <w:rPr>
          <w:rFonts w:ascii="宋体" w:hAnsi="宋体" w:cs="宋体"/>
          <w:color w:val="000000"/>
          <w:spacing w:val="-13"/>
          <w:sz w:val="23"/>
          <w:szCs w:val="23"/>
        </w:rPr>
        <w:t>。</w:t>
      </w:r>
    </w:p>
    <w:p w14:paraId="73D877C8">
      <w:pPr>
        <w:spacing w:line="360" w:lineRule="auto"/>
        <w:ind w:firstLine="464" w:firstLineChars="200"/>
        <w:rPr>
          <w:rFonts w:ascii="宋体" w:hAnsi="宋体" w:cs="宋体"/>
          <w:color w:val="000000"/>
          <w:spacing w:val="1"/>
          <w:sz w:val="23"/>
          <w:szCs w:val="23"/>
        </w:rPr>
      </w:pPr>
      <w:r>
        <w:rPr>
          <w:rFonts w:hint="eastAsia" w:ascii="宋体" w:hAnsi="宋体" w:cs="宋体"/>
          <w:color w:val="000000"/>
          <w:spacing w:val="1"/>
          <w:sz w:val="23"/>
          <w:szCs w:val="23"/>
        </w:rPr>
        <w:t>2、</w:t>
      </w:r>
      <w:r>
        <w:rPr>
          <w:rFonts w:ascii="宋体" w:hAnsi="宋体" w:cs="宋体"/>
          <w:color w:val="000000"/>
          <w:spacing w:val="1"/>
          <w:sz w:val="23"/>
          <w:szCs w:val="23"/>
        </w:rPr>
        <w:t>工期：5日历日</w:t>
      </w:r>
    </w:p>
    <w:p w14:paraId="52782459">
      <w:pPr>
        <w:spacing w:line="360" w:lineRule="auto"/>
        <w:ind w:firstLine="460" w:firstLineChars="200"/>
        <w:rPr>
          <w:rFonts w:ascii="宋体" w:hAnsi="宋体" w:cs="宋体"/>
          <w:color w:val="000000"/>
          <w:sz w:val="23"/>
          <w:szCs w:val="23"/>
        </w:rPr>
      </w:pPr>
      <w:r>
        <w:rPr>
          <w:rFonts w:hint="eastAsia" w:ascii="宋体" w:hAnsi="宋体" w:cs="宋体"/>
          <w:color w:val="000000"/>
          <w:sz w:val="23"/>
          <w:szCs w:val="23"/>
        </w:rPr>
        <w:t>3、本项目为一揽子工程，建议潜在供应商现场勘查，以免给自身带来经济损失。中标单位承担配套建设的其它一切费用，甲方不再另外支付施工过程中由于中标单位没有现场勘查或其它原因等产生的一切费用。</w:t>
      </w:r>
    </w:p>
    <w:p w14:paraId="66174B5D">
      <w:pPr>
        <w:spacing w:line="360" w:lineRule="auto"/>
        <w:ind w:firstLine="488" w:firstLineChars="200"/>
        <w:rPr>
          <w:rFonts w:ascii="宋体" w:hAnsi="宋体" w:cs="宋体"/>
          <w:color w:val="000000"/>
          <w:sz w:val="23"/>
          <w:szCs w:val="23"/>
        </w:rPr>
      </w:pPr>
      <w:r>
        <w:rPr>
          <w:rFonts w:ascii="宋体" w:hAnsi="宋体" w:cs="宋体"/>
          <w:color w:val="000000"/>
          <w:spacing w:val="7"/>
          <w:sz w:val="23"/>
          <w:szCs w:val="23"/>
        </w:rPr>
        <w:t>4</w:t>
      </w:r>
      <w:r>
        <w:rPr>
          <w:rFonts w:hint="eastAsia" w:ascii="宋体" w:hAnsi="宋体" w:cs="宋体"/>
          <w:color w:val="000000"/>
          <w:spacing w:val="7"/>
          <w:sz w:val="23"/>
          <w:szCs w:val="23"/>
        </w:rPr>
        <w:t>、</w:t>
      </w:r>
      <w:r>
        <w:rPr>
          <w:rFonts w:ascii="宋体" w:hAnsi="宋体" w:cs="宋体"/>
          <w:color w:val="000000"/>
          <w:spacing w:val="7"/>
          <w:sz w:val="23"/>
          <w:szCs w:val="23"/>
        </w:rPr>
        <w:t>★</w:t>
      </w:r>
      <w:r>
        <w:rPr>
          <w:rFonts w:hint="eastAsia" w:ascii="宋体" w:hAnsi="宋体" w:cs="宋体"/>
          <w:color w:val="000000"/>
          <w:spacing w:val="7"/>
          <w:sz w:val="23"/>
          <w:szCs w:val="23"/>
        </w:rPr>
        <w:t>接入</w:t>
      </w:r>
      <w:r>
        <w:rPr>
          <w:rFonts w:ascii="宋体" w:hAnsi="宋体" w:cs="宋体"/>
          <w:color w:val="000000"/>
          <w:spacing w:val="7"/>
          <w:sz w:val="23"/>
          <w:szCs w:val="23"/>
        </w:rPr>
        <w:t>要求必须满足。</w:t>
      </w:r>
    </w:p>
    <w:p w14:paraId="26B3113E">
      <w:pPr>
        <w:spacing w:line="353" w:lineRule="auto"/>
        <w:ind w:firstLine="506"/>
        <w:rPr>
          <w:rFonts w:ascii="宋体" w:hAnsi="宋体" w:cs="宋体"/>
          <w:b/>
          <w:bCs/>
          <w:color w:val="000000"/>
          <w:sz w:val="23"/>
          <w:szCs w:val="23"/>
        </w:rPr>
      </w:pPr>
      <w:r>
        <w:rPr>
          <w:rFonts w:ascii="宋体" w:hAnsi="宋体" w:cs="宋体"/>
          <w:b/>
          <w:bCs/>
          <w:color w:val="000000"/>
          <w:spacing w:val="12"/>
          <w:sz w:val="23"/>
          <w:szCs w:val="23"/>
        </w:rPr>
        <w:t>以上技术</w:t>
      </w:r>
      <w:r>
        <w:rPr>
          <w:rFonts w:ascii="宋体" w:hAnsi="宋体" w:cs="宋体"/>
          <w:b/>
          <w:bCs/>
          <w:color w:val="000000"/>
          <w:spacing w:val="7"/>
          <w:sz w:val="23"/>
          <w:szCs w:val="23"/>
        </w:rPr>
        <w:t>参</w:t>
      </w:r>
      <w:r>
        <w:rPr>
          <w:rFonts w:ascii="宋体" w:hAnsi="宋体" w:cs="宋体"/>
          <w:b/>
          <w:bCs/>
          <w:color w:val="000000"/>
          <w:spacing w:val="6"/>
          <w:sz w:val="23"/>
          <w:szCs w:val="23"/>
        </w:rPr>
        <w:t>数及服务要求仅为说明货物及服务</w:t>
      </w:r>
      <w:r>
        <w:rPr>
          <w:rFonts w:ascii="宋体" w:hAnsi="宋体" w:cs="宋体"/>
          <w:b/>
          <w:bCs/>
          <w:color w:val="000000"/>
          <w:spacing w:val="14"/>
          <w:sz w:val="23"/>
          <w:szCs w:val="23"/>
        </w:rPr>
        <w:t>的规</w:t>
      </w:r>
      <w:r>
        <w:rPr>
          <w:rFonts w:ascii="宋体" w:hAnsi="宋体" w:cs="宋体"/>
          <w:b/>
          <w:bCs/>
          <w:color w:val="000000"/>
          <w:spacing w:val="12"/>
          <w:sz w:val="23"/>
          <w:szCs w:val="23"/>
        </w:rPr>
        <w:t>格</w:t>
      </w:r>
      <w:r>
        <w:rPr>
          <w:rFonts w:ascii="宋体" w:hAnsi="宋体" w:cs="宋体"/>
          <w:b/>
          <w:bCs/>
          <w:color w:val="000000"/>
          <w:spacing w:val="7"/>
          <w:sz w:val="23"/>
          <w:szCs w:val="23"/>
        </w:rPr>
        <w:t>与标准，如果</w:t>
      </w:r>
      <w:r>
        <w:rPr>
          <w:rFonts w:hint="eastAsia" w:ascii="宋体" w:hAnsi="宋体" w:cs="宋体"/>
          <w:b/>
          <w:bCs/>
          <w:color w:val="000000"/>
          <w:spacing w:val="7"/>
          <w:sz w:val="23"/>
          <w:szCs w:val="23"/>
        </w:rPr>
        <w:t>潜在供应商</w:t>
      </w:r>
      <w:r>
        <w:rPr>
          <w:rFonts w:ascii="宋体" w:hAnsi="宋体" w:cs="宋体"/>
          <w:b/>
          <w:bCs/>
          <w:color w:val="000000"/>
          <w:spacing w:val="7"/>
          <w:sz w:val="23"/>
          <w:szCs w:val="23"/>
        </w:rPr>
        <w:t>认为相关规格与标准具有指向性或唯一性，可以提供满足或优于以上</w:t>
      </w:r>
      <w:r>
        <w:rPr>
          <w:rFonts w:ascii="宋体" w:hAnsi="宋体" w:cs="宋体"/>
          <w:b/>
          <w:bCs/>
          <w:color w:val="000000"/>
          <w:spacing w:val="9"/>
          <w:sz w:val="23"/>
          <w:szCs w:val="23"/>
        </w:rPr>
        <w:t>标准的货物与服务，投标时提供相应证明文件。</w:t>
      </w:r>
    </w:p>
    <w:p w14:paraId="6A5286BB">
      <w:pPr>
        <w:spacing w:line="360" w:lineRule="auto"/>
        <w:jc w:val="left"/>
        <w:rPr>
          <w:rFonts w:ascii="微软雅黑 Light" w:hAnsi="微软雅黑 Light" w:eastAsia="微软雅黑 Light" w:cs="微软雅黑 Light"/>
          <w:b/>
          <w:bCs/>
          <w:color w:val="262626" w:themeColor="text1" w:themeTint="D9"/>
          <w:sz w:val="24"/>
          <w14:textFill>
            <w14:solidFill>
              <w14:schemeClr w14:val="tx1">
                <w14:lumMod w14:val="85000"/>
                <w14:lumOff w14:val="15000"/>
              </w14:schemeClr>
            </w14:solidFill>
          </w14:textFill>
        </w:rPr>
      </w:pPr>
    </w:p>
    <w:p w14:paraId="7D63B64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lNmI1ZjhhZTU2NGI3ZmEzODRkZDI1YmU5NGE2MGIifQ=="/>
  </w:docVars>
  <w:rsids>
    <w:rsidRoot w:val="00D65B7A"/>
    <w:rsid w:val="003569DB"/>
    <w:rsid w:val="007A7B9A"/>
    <w:rsid w:val="00982EC7"/>
    <w:rsid w:val="009B3C5F"/>
    <w:rsid w:val="00B53151"/>
    <w:rsid w:val="00D65B7A"/>
    <w:rsid w:val="00D7066B"/>
    <w:rsid w:val="0AF56886"/>
    <w:rsid w:val="32897521"/>
    <w:rsid w:val="5B824193"/>
    <w:rsid w:val="78651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keepLines/>
      <w:spacing w:before="340" w:after="330" w:line="576" w:lineRule="auto"/>
      <w:outlineLvl w:val="0"/>
    </w:pPr>
    <w:rPr>
      <w:b/>
      <w:kern w:val="44"/>
      <w:sz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6"/>
    <w:link w:val="2"/>
    <w:qFormat/>
    <w:uiPriority w:val="0"/>
    <w:rPr>
      <w:b/>
      <w:kern w:val="44"/>
      <w:sz w:val="44"/>
      <w:szCs w:val="24"/>
    </w:rPr>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2107</Words>
  <Characters>2341</Characters>
  <Lines>17</Lines>
  <Paragraphs>4</Paragraphs>
  <TotalTime>917</TotalTime>
  <ScaleCrop>false</ScaleCrop>
  <LinksUpToDate>false</LinksUpToDate>
  <CharactersWithSpaces>2394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2024-11-19T00:34:00Z</dcterms:created>
  <dc:creator>Administrator</dc:creator>
  <cp:lastModifiedBy>齐文宇</cp:lastModifiedBy>
  <dcterms:modified xsi:type="dcterms:W3CDTF">2024-11-27T00:49:58Z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12895434C14E4363BB4E4153EF401A14_13</vt:lpwstr>
  </property>
</Properties>
</file>