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BA5" w:rsidRPr="000B31C8" w:rsidRDefault="00E41BA5" w:rsidP="000B31C8">
      <w:pPr>
        <w:pStyle w:val="11"/>
        <w:spacing w:line="600" w:lineRule="exact"/>
        <w:ind w:firstLine="700"/>
        <w:jc w:val="center"/>
        <w:rPr>
          <w:rFonts w:ascii="仿宋_GB2312" w:eastAsia="仿宋_GB2312" w:hAnsi="黑体"/>
          <w:color w:val="131113"/>
          <w:sz w:val="32"/>
          <w:szCs w:val="32"/>
        </w:rPr>
      </w:pPr>
      <w:bookmarkStart w:id="0" w:name="bookmark4"/>
      <w:bookmarkStart w:id="1" w:name="bookmark5"/>
    </w:p>
    <w:p w:rsidR="00E41BA5" w:rsidRPr="000B31C8" w:rsidRDefault="00E41BA5" w:rsidP="000B31C8">
      <w:pPr>
        <w:pStyle w:val="11"/>
        <w:spacing w:line="600" w:lineRule="exact"/>
        <w:ind w:firstLine="700"/>
        <w:jc w:val="center"/>
        <w:rPr>
          <w:rFonts w:ascii="仿宋_GB2312" w:eastAsia="仿宋_GB2312" w:hAnsi="黑体"/>
          <w:color w:val="131113"/>
          <w:sz w:val="32"/>
          <w:szCs w:val="32"/>
        </w:rPr>
      </w:pPr>
    </w:p>
    <w:p w:rsidR="00E41BA5" w:rsidRPr="000B31C8" w:rsidRDefault="00E41BA5" w:rsidP="000B31C8">
      <w:pPr>
        <w:pStyle w:val="11"/>
        <w:spacing w:line="600" w:lineRule="exact"/>
        <w:ind w:firstLine="700"/>
        <w:jc w:val="center"/>
        <w:rPr>
          <w:rFonts w:ascii="仿宋_GB2312" w:eastAsia="仿宋_GB2312" w:hAnsi="黑体"/>
          <w:color w:val="131113"/>
          <w:sz w:val="32"/>
          <w:szCs w:val="32"/>
        </w:rPr>
      </w:pPr>
    </w:p>
    <w:p w:rsidR="00E41BA5" w:rsidRPr="000B31C8" w:rsidRDefault="00E41BA5" w:rsidP="000B31C8">
      <w:pPr>
        <w:pStyle w:val="11"/>
        <w:spacing w:line="600" w:lineRule="exact"/>
        <w:ind w:firstLine="700"/>
        <w:jc w:val="center"/>
        <w:rPr>
          <w:rFonts w:ascii="仿宋_GB2312" w:eastAsia="仿宋_GB2312" w:hAnsi="黑体"/>
          <w:color w:val="131113"/>
          <w:sz w:val="32"/>
          <w:szCs w:val="32"/>
        </w:rPr>
      </w:pPr>
    </w:p>
    <w:p w:rsidR="00E41BA5" w:rsidRDefault="00E41BA5" w:rsidP="000B31C8">
      <w:pPr>
        <w:pStyle w:val="11"/>
        <w:spacing w:line="600" w:lineRule="exact"/>
        <w:ind w:firstLine="700"/>
        <w:jc w:val="center"/>
        <w:rPr>
          <w:rFonts w:ascii="仿宋_GB2312" w:eastAsia="仿宋_GB2312" w:hAnsi="黑体"/>
          <w:color w:val="131113"/>
          <w:sz w:val="32"/>
          <w:szCs w:val="32"/>
        </w:rPr>
      </w:pPr>
    </w:p>
    <w:p w:rsidR="00E41BA5" w:rsidRDefault="00E41BA5" w:rsidP="000B31C8">
      <w:pPr>
        <w:pStyle w:val="11"/>
        <w:spacing w:line="600" w:lineRule="exact"/>
        <w:ind w:firstLine="700"/>
        <w:jc w:val="center"/>
        <w:rPr>
          <w:rFonts w:ascii="仿宋_GB2312" w:eastAsia="仿宋_GB2312" w:hAnsi="黑体"/>
          <w:color w:val="131113"/>
          <w:sz w:val="32"/>
          <w:szCs w:val="32"/>
        </w:rPr>
      </w:pPr>
    </w:p>
    <w:p w:rsidR="00E41BA5" w:rsidRPr="000B31C8" w:rsidRDefault="00E41BA5" w:rsidP="000B31C8">
      <w:pPr>
        <w:pStyle w:val="11"/>
        <w:spacing w:line="600" w:lineRule="exact"/>
        <w:ind w:firstLine="700"/>
        <w:jc w:val="center"/>
        <w:rPr>
          <w:rFonts w:ascii="仿宋_GB2312" w:eastAsia="仿宋_GB2312" w:hAnsi="黑体"/>
          <w:color w:val="131113"/>
          <w:sz w:val="32"/>
          <w:szCs w:val="32"/>
        </w:rPr>
      </w:pPr>
    </w:p>
    <w:p w:rsidR="00E41BA5" w:rsidRPr="000B31C8" w:rsidRDefault="00E41BA5" w:rsidP="000B31C8">
      <w:pPr>
        <w:pStyle w:val="11"/>
        <w:spacing w:line="600" w:lineRule="exact"/>
        <w:ind w:firstLine="700"/>
        <w:jc w:val="center"/>
        <w:rPr>
          <w:rFonts w:ascii="仿宋_GB2312" w:eastAsia="仿宋_GB2312" w:hAnsi="黑体"/>
          <w:color w:val="131113"/>
          <w:sz w:val="32"/>
          <w:szCs w:val="32"/>
        </w:rPr>
      </w:pPr>
      <w:r w:rsidRPr="000B31C8">
        <w:rPr>
          <w:rFonts w:ascii="仿宋_GB2312" w:eastAsia="仿宋_GB2312" w:hAnsi="黑体" w:hint="eastAsia"/>
          <w:color w:val="131113"/>
          <w:sz w:val="32"/>
          <w:szCs w:val="32"/>
        </w:rPr>
        <w:t>宿职院党发〔</w:t>
      </w:r>
      <w:r w:rsidRPr="000B31C8">
        <w:rPr>
          <w:rFonts w:ascii="仿宋_GB2312" w:eastAsia="仿宋_GB2312" w:hAnsi="黑体"/>
          <w:color w:val="131113"/>
          <w:sz w:val="32"/>
          <w:szCs w:val="32"/>
        </w:rPr>
        <w:t>2021</w:t>
      </w:r>
      <w:r w:rsidRPr="000B31C8">
        <w:rPr>
          <w:rFonts w:ascii="仿宋_GB2312" w:eastAsia="仿宋_GB2312" w:hAnsi="黑体" w:hint="eastAsia"/>
          <w:color w:val="131113"/>
          <w:sz w:val="32"/>
          <w:szCs w:val="32"/>
        </w:rPr>
        <w:t>〕</w:t>
      </w:r>
      <w:r w:rsidRPr="000B31C8">
        <w:rPr>
          <w:rFonts w:ascii="仿宋_GB2312" w:eastAsia="仿宋_GB2312" w:hAnsi="黑体"/>
          <w:color w:val="131113"/>
          <w:sz w:val="32"/>
          <w:szCs w:val="32"/>
        </w:rPr>
        <w:t>53</w:t>
      </w:r>
      <w:r w:rsidRPr="000B31C8">
        <w:rPr>
          <w:rFonts w:ascii="仿宋_GB2312" w:eastAsia="仿宋_GB2312" w:hAnsi="黑体" w:hint="eastAsia"/>
          <w:color w:val="131113"/>
          <w:sz w:val="32"/>
          <w:szCs w:val="32"/>
        </w:rPr>
        <w:t>号</w:t>
      </w:r>
    </w:p>
    <w:p w:rsidR="00E41BA5" w:rsidRPr="000B31C8" w:rsidRDefault="00E41BA5" w:rsidP="004444D5">
      <w:pPr>
        <w:pStyle w:val="11"/>
        <w:spacing w:line="560" w:lineRule="exact"/>
        <w:ind w:firstLine="697"/>
        <w:jc w:val="center"/>
        <w:rPr>
          <w:rFonts w:ascii="仿宋_GB2312" w:eastAsia="仿宋_GB2312" w:hAnsi="黑体"/>
          <w:color w:val="131113"/>
          <w:sz w:val="32"/>
          <w:szCs w:val="32"/>
        </w:rPr>
      </w:pPr>
    </w:p>
    <w:p w:rsidR="00E41BA5" w:rsidRPr="000B31C8" w:rsidRDefault="00E41BA5" w:rsidP="004444D5">
      <w:pPr>
        <w:pStyle w:val="11"/>
        <w:spacing w:line="560" w:lineRule="exact"/>
        <w:ind w:firstLine="697"/>
        <w:jc w:val="center"/>
        <w:rPr>
          <w:rFonts w:ascii="仿宋_GB2312" w:eastAsia="仿宋_GB2312" w:hAnsi="黑体"/>
          <w:color w:val="131113"/>
          <w:sz w:val="32"/>
          <w:szCs w:val="32"/>
        </w:rPr>
      </w:pPr>
    </w:p>
    <w:p w:rsidR="00E41BA5" w:rsidRDefault="00E41BA5" w:rsidP="000B31C8">
      <w:pPr>
        <w:pStyle w:val="11"/>
        <w:spacing w:line="600" w:lineRule="exact"/>
        <w:ind w:firstLine="700"/>
        <w:jc w:val="center"/>
        <w:rPr>
          <w:rFonts w:ascii="方正小标宋简体" w:eastAsia="方正小标宋简体" w:hAnsi="黑体"/>
          <w:color w:val="131113"/>
          <w:sz w:val="44"/>
          <w:szCs w:val="44"/>
        </w:rPr>
      </w:pPr>
      <w:r w:rsidRPr="000B31C8">
        <w:rPr>
          <w:rFonts w:ascii="方正小标宋简体" w:eastAsia="方正小标宋简体" w:hAnsi="黑体" w:hint="eastAsia"/>
          <w:color w:val="131113"/>
          <w:sz w:val="44"/>
          <w:szCs w:val="44"/>
        </w:rPr>
        <w:t>宿州职业技术学院</w:t>
      </w:r>
    </w:p>
    <w:p w:rsidR="00E41BA5" w:rsidRPr="000B31C8" w:rsidRDefault="00E41BA5" w:rsidP="000B31C8">
      <w:pPr>
        <w:pStyle w:val="11"/>
        <w:spacing w:line="600" w:lineRule="exact"/>
        <w:ind w:firstLine="700"/>
        <w:jc w:val="center"/>
        <w:rPr>
          <w:rFonts w:ascii="方正小标宋简体" w:eastAsia="方正小标宋简体" w:hAnsi="黑体"/>
          <w:color w:val="131113"/>
          <w:sz w:val="44"/>
          <w:szCs w:val="44"/>
        </w:rPr>
      </w:pPr>
      <w:r w:rsidRPr="000B31C8">
        <w:rPr>
          <w:rFonts w:ascii="方正小标宋简体" w:eastAsia="方正小标宋简体" w:hAnsi="黑体" w:hint="eastAsia"/>
          <w:color w:val="131113"/>
          <w:sz w:val="44"/>
          <w:szCs w:val="44"/>
        </w:rPr>
        <w:t>师德专题教育工作实施方案</w:t>
      </w:r>
      <w:bookmarkEnd w:id="0"/>
      <w:bookmarkEnd w:id="1"/>
    </w:p>
    <w:p w:rsidR="00E41BA5" w:rsidRPr="000B31C8" w:rsidRDefault="00E41BA5" w:rsidP="004444D5">
      <w:pPr>
        <w:pStyle w:val="11"/>
        <w:shd w:val="clear" w:color="auto" w:fill="auto"/>
        <w:spacing w:line="400" w:lineRule="exact"/>
        <w:ind w:firstLine="697"/>
        <w:jc w:val="both"/>
        <w:rPr>
          <w:rFonts w:ascii="仿宋_GB2312" w:eastAsia="仿宋_GB2312" w:hAnsi="仿宋"/>
          <w:color w:val="131113"/>
          <w:sz w:val="32"/>
          <w:szCs w:val="32"/>
        </w:rPr>
      </w:pPr>
    </w:p>
    <w:p w:rsidR="00E41BA5" w:rsidRPr="000B31C8" w:rsidRDefault="00E41BA5" w:rsidP="000B31C8">
      <w:pPr>
        <w:pStyle w:val="11"/>
        <w:spacing w:line="600" w:lineRule="exact"/>
        <w:ind w:firstLine="700"/>
        <w:jc w:val="both"/>
        <w:rPr>
          <w:rFonts w:ascii="仿宋_GB2312" w:eastAsia="仿宋_GB2312" w:hAnsi="仿宋"/>
          <w:color w:val="131113"/>
          <w:sz w:val="32"/>
          <w:szCs w:val="32"/>
        </w:rPr>
      </w:pPr>
      <w:r w:rsidRPr="000B31C8">
        <w:rPr>
          <w:rFonts w:ascii="仿宋_GB2312" w:eastAsia="仿宋_GB2312" w:hAnsi="仿宋" w:hint="eastAsia"/>
          <w:color w:val="131113"/>
          <w:sz w:val="32"/>
          <w:szCs w:val="32"/>
        </w:rPr>
        <w:t>为进一步加强全院师德师风建设</w:t>
      </w:r>
      <w:r w:rsidRPr="000B31C8">
        <w:rPr>
          <w:rFonts w:ascii="仿宋_GB2312" w:eastAsia="仿宋_GB2312" w:hAnsi="仿宋" w:hint="eastAsia"/>
          <w:sz w:val="32"/>
          <w:szCs w:val="32"/>
        </w:rPr>
        <w:t>，根据</w:t>
      </w:r>
      <w:r w:rsidRPr="000B31C8">
        <w:rPr>
          <w:rFonts w:ascii="仿宋_GB2312" w:eastAsia="仿宋_GB2312" w:hAnsi="仿宋" w:hint="eastAsia"/>
          <w:color w:val="131113"/>
          <w:sz w:val="32"/>
          <w:szCs w:val="32"/>
        </w:rPr>
        <w:t>《中共安徽省委教育工委安徽省教育厅关于印发</w:t>
      </w:r>
      <w:r w:rsidRPr="000B31C8">
        <w:rPr>
          <w:rFonts w:ascii="仿宋_GB2312" w:eastAsia="仿宋_GB2312" w:hAnsi="仿宋"/>
          <w:color w:val="131113"/>
          <w:sz w:val="32"/>
          <w:szCs w:val="32"/>
        </w:rPr>
        <w:t>&lt;</w:t>
      </w:r>
      <w:r w:rsidRPr="000B31C8">
        <w:rPr>
          <w:rFonts w:ascii="仿宋_GB2312" w:eastAsia="仿宋_GB2312" w:hAnsi="仿宋" w:hint="eastAsia"/>
          <w:color w:val="131113"/>
          <w:sz w:val="32"/>
          <w:szCs w:val="32"/>
        </w:rPr>
        <w:t>全省教育系统师德专题教育工作方案</w:t>
      </w:r>
      <w:r w:rsidRPr="000B31C8">
        <w:rPr>
          <w:rFonts w:ascii="仿宋_GB2312" w:eastAsia="仿宋_GB2312" w:hAnsi="仿宋"/>
          <w:color w:val="131113"/>
          <w:sz w:val="32"/>
          <w:szCs w:val="32"/>
        </w:rPr>
        <w:t>&gt;</w:t>
      </w:r>
      <w:r w:rsidRPr="000B31C8">
        <w:rPr>
          <w:rFonts w:ascii="仿宋_GB2312" w:eastAsia="仿宋_GB2312" w:hAnsi="仿宋" w:hint="eastAsia"/>
          <w:color w:val="131113"/>
          <w:sz w:val="32"/>
          <w:szCs w:val="32"/>
        </w:rPr>
        <w:t>的通知》（皖教工委函〔</w:t>
      </w:r>
      <w:r w:rsidRPr="000B31C8">
        <w:rPr>
          <w:rFonts w:ascii="仿宋_GB2312" w:eastAsia="仿宋_GB2312" w:hAnsi="仿宋"/>
          <w:color w:val="131113"/>
          <w:sz w:val="32"/>
          <w:szCs w:val="32"/>
        </w:rPr>
        <w:t>2021</w:t>
      </w:r>
      <w:r w:rsidRPr="000B31C8">
        <w:rPr>
          <w:rFonts w:ascii="仿宋_GB2312" w:eastAsia="仿宋_GB2312" w:hAnsi="仿宋" w:hint="eastAsia"/>
          <w:color w:val="131113"/>
          <w:sz w:val="32"/>
          <w:szCs w:val="32"/>
        </w:rPr>
        <w:t>〕</w:t>
      </w:r>
      <w:r w:rsidRPr="000B31C8">
        <w:rPr>
          <w:rFonts w:ascii="仿宋_GB2312" w:eastAsia="仿宋_GB2312" w:hAnsi="仿宋"/>
          <w:color w:val="131113"/>
          <w:sz w:val="32"/>
          <w:szCs w:val="32"/>
        </w:rPr>
        <w:t>188</w:t>
      </w:r>
      <w:r w:rsidRPr="000B31C8">
        <w:rPr>
          <w:rFonts w:ascii="仿宋_GB2312" w:eastAsia="仿宋_GB2312" w:hAnsi="仿宋" w:hint="eastAsia"/>
          <w:color w:val="131113"/>
          <w:sz w:val="32"/>
          <w:szCs w:val="32"/>
        </w:rPr>
        <w:t>号）精神，结合我院实际，制定本工作方案。</w:t>
      </w:r>
    </w:p>
    <w:p w:rsidR="00E41BA5" w:rsidRPr="000B31C8" w:rsidRDefault="00E41BA5" w:rsidP="000B31C8">
      <w:pPr>
        <w:pStyle w:val="24"/>
        <w:shd w:val="clear" w:color="auto" w:fill="auto"/>
        <w:spacing w:line="600" w:lineRule="exact"/>
        <w:jc w:val="both"/>
        <w:rPr>
          <w:rFonts w:ascii="黑体" w:eastAsia="黑体" w:hAnsi="黑体"/>
        </w:rPr>
      </w:pPr>
      <w:r w:rsidRPr="000B31C8">
        <w:rPr>
          <w:rFonts w:ascii="黑体" w:eastAsia="黑体" w:hAnsi="黑体" w:hint="eastAsia"/>
          <w:color w:val="131113"/>
        </w:rPr>
        <w:t>一、</w:t>
      </w:r>
      <w:r w:rsidRPr="000B31C8">
        <w:rPr>
          <w:rFonts w:ascii="黑体" w:eastAsia="黑体" w:hAnsi="黑体" w:hint="eastAsia"/>
        </w:rPr>
        <w:t>教</w:t>
      </w:r>
      <w:r w:rsidRPr="000B31C8">
        <w:rPr>
          <w:rFonts w:ascii="黑体" w:eastAsia="黑体" w:hAnsi="黑体" w:hint="eastAsia"/>
          <w:color w:val="131113"/>
        </w:rPr>
        <w:t>育目标</w:t>
      </w:r>
    </w:p>
    <w:p w:rsidR="00E41BA5" w:rsidRPr="000B31C8" w:rsidRDefault="00E41BA5" w:rsidP="000B31C8">
      <w:pPr>
        <w:pStyle w:val="11"/>
        <w:shd w:val="clear" w:color="auto" w:fill="auto"/>
        <w:spacing w:line="600" w:lineRule="exact"/>
        <w:ind w:firstLine="700"/>
        <w:jc w:val="both"/>
        <w:rPr>
          <w:rFonts w:ascii="仿宋_GB2312" w:eastAsia="仿宋_GB2312" w:hAnsi="仿宋"/>
          <w:sz w:val="32"/>
          <w:szCs w:val="32"/>
        </w:rPr>
      </w:pPr>
      <w:r w:rsidRPr="000B31C8">
        <w:rPr>
          <w:rFonts w:ascii="仿宋_GB2312" w:eastAsia="仿宋_GB2312" w:hAnsi="仿宋" w:hint="eastAsia"/>
          <w:color w:val="131113"/>
          <w:sz w:val="32"/>
          <w:szCs w:val="32"/>
        </w:rPr>
        <w:t>全面贯彻习近平总书记关于教育的重要论述和全国、全省教育大会精神，深入落实中共中央、国务院《关于全面深化新时代教师队伍建设改革的意见》《深化新时代教育评价改革总体方案》和中共安徽省委、安徽省人民政府《关于全面深化新时代教师队伍建设改革的实施意见》，推进实施教育部等七部门《关于加强和改进新时代师德师风建设的意见》，面向全院广大教师组织开展师德专题教育，强化以党史学习教育为重点的“四史”</w:t>
      </w:r>
      <w:r w:rsidRPr="000B31C8">
        <w:rPr>
          <w:rFonts w:ascii="仿宋_GB2312" w:eastAsia="仿宋_GB2312" w:hAnsi="仿宋" w:hint="eastAsia"/>
          <w:sz w:val="32"/>
          <w:szCs w:val="32"/>
        </w:rPr>
        <w:t>学习</w:t>
      </w:r>
      <w:r w:rsidRPr="000B31C8">
        <w:rPr>
          <w:rFonts w:ascii="仿宋_GB2312" w:eastAsia="仿宋_GB2312" w:hAnsi="仿宋" w:hint="eastAsia"/>
          <w:color w:val="131113"/>
          <w:sz w:val="32"/>
          <w:szCs w:val="32"/>
        </w:rPr>
        <w:t>教育，引导广大教师坚定理想信念、厚植</w:t>
      </w:r>
      <w:r w:rsidRPr="000B31C8">
        <w:rPr>
          <w:rFonts w:ascii="仿宋_GB2312" w:eastAsia="仿宋_GB2312" w:hAnsi="仿宋" w:hint="eastAsia"/>
          <w:sz w:val="32"/>
          <w:szCs w:val="32"/>
        </w:rPr>
        <w:t>爱国</w:t>
      </w:r>
      <w:r w:rsidRPr="000B31C8">
        <w:rPr>
          <w:rFonts w:ascii="仿宋_GB2312" w:eastAsia="仿宋_GB2312" w:hAnsi="仿宋" w:hint="eastAsia"/>
          <w:color w:val="131113"/>
          <w:sz w:val="32"/>
          <w:szCs w:val="32"/>
        </w:rPr>
        <w:t>情怀、涵养高</w:t>
      </w:r>
      <w:r w:rsidRPr="000B31C8">
        <w:rPr>
          <w:rFonts w:ascii="仿宋_GB2312" w:eastAsia="仿宋_GB2312" w:hAnsi="仿宋" w:hint="eastAsia"/>
          <w:sz w:val="32"/>
          <w:szCs w:val="32"/>
        </w:rPr>
        <w:t>尚</w:t>
      </w:r>
      <w:r w:rsidRPr="000B31C8">
        <w:rPr>
          <w:rFonts w:ascii="仿宋_GB2312" w:eastAsia="仿宋_GB2312" w:hAnsi="仿宋" w:hint="eastAsia"/>
          <w:color w:val="131113"/>
          <w:sz w:val="32"/>
          <w:szCs w:val="32"/>
        </w:rPr>
        <w:t>师德，以为党育人、为国育才的优异成绩庆祝中国</w:t>
      </w:r>
      <w:r w:rsidRPr="000B31C8">
        <w:rPr>
          <w:rFonts w:ascii="仿宋_GB2312" w:eastAsia="仿宋_GB2312" w:hAnsi="仿宋" w:hint="eastAsia"/>
          <w:sz w:val="32"/>
          <w:szCs w:val="32"/>
        </w:rPr>
        <w:t>共产党</w:t>
      </w:r>
      <w:r w:rsidRPr="000B31C8">
        <w:rPr>
          <w:rFonts w:ascii="仿宋_GB2312" w:eastAsia="仿宋_GB2312" w:hAnsi="仿宋" w:hint="eastAsia"/>
          <w:color w:val="131113"/>
          <w:sz w:val="32"/>
          <w:szCs w:val="32"/>
        </w:rPr>
        <w:t>百年华诞。</w:t>
      </w:r>
    </w:p>
    <w:p w:rsidR="00E41BA5" w:rsidRPr="000B31C8" w:rsidRDefault="00E41BA5" w:rsidP="000B31C8">
      <w:pPr>
        <w:pStyle w:val="24"/>
        <w:shd w:val="clear" w:color="auto" w:fill="auto"/>
        <w:spacing w:line="600" w:lineRule="exact"/>
        <w:jc w:val="both"/>
        <w:rPr>
          <w:rFonts w:ascii="黑体" w:eastAsia="黑体" w:hAnsi="黑体"/>
        </w:rPr>
      </w:pPr>
      <w:r w:rsidRPr="000B31C8">
        <w:rPr>
          <w:rFonts w:ascii="黑体" w:eastAsia="黑体" w:hAnsi="黑体" w:hint="eastAsia"/>
          <w:color w:val="131113"/>
        </w:rPr>
        <w:t>二、教育内容</w:t>
      </w:r>
    </w:p>
    <w:p w:rsidR="00E41BA5" w:rsidRPr="000B31C8" w:rsidRDefault="00E41BA5" w:rsidP="000B31C8">
      <w:pPr>
        <w:pStyle w:val="11"/>
        <w:shd w:val="clear" w:color="auto" w:fill="auto"/>
        <w:spacing w:line="600" w:lineRule="exact"/>
        <w:ind w:firstLineChars="200" w:firstLine="640"/>
        <w:jc w:val="both"/>
        <w:rPr>
          <w:rFonts w:ascii="仿宋_GB2312" w:eastAsia="仿宋_GB2312" w:hAnsi="仿宋"/>
          <w:sz w:val="32"/>
          <w:szCs w:val="32"/>
        </w:rPr>
      </w:pPr>
      <w:r w:rsidRPr="000B31C8">
        <w:rPr>
          <w:rFonts w:ascii="仿宋_GB2312" w:eastAsia="仿宋_GB2312" w:hAnsi="仿宋" w:hint="eastAsia"/>
          <w:color w:val="131113"/>
          <w:sz w:val="32"/>
          <w:szCs w:val="32"/>
        </w:rPr>
        <w:t>（一）加强教师思想政治工作。学思践悟重要论述，深入学</w:t>
      </w:r>
      <w:r w:rsidRPr="000B31C8">
        <w:rPr>
          <w:rFonts w:ascii="仿宋_GB2312" w:eastAsia="仿宋_GB2312" w:hAnsi="仿宋" w:hint="eastAsia"/>
          <w:sz w:val="32"/>
          <w:szCs w:val="32"/>
        </w:rPr>
        <w:t>习习近平总书记关于师德师风的重要论述，尤其是关于“三个牢固树立”、“四有”好老师、“四个引路人”“四个相统一”“六要”等重要论述精神，进一步在学懂弄通做实上下功夫，内化于心、外化于行，学做融合养成行动自觉，增强“四个意识”，坚定“四个自信”，做到“两个维护”，弘扬高尚师德，潜心立德树人，以赤诚之心、奉献之心、仁爱之心投身教育事业。抓好教师党支部建设和“双带头人”培育，增强教师党支部政治功能。始终将党的领导贯穿教师队伍建设全过程，以正确的政治方向和价值导向带动师德师风全面提升。推动思想政治建设与业务能力建设相融合。加强青年教师思想引领，充分了解青年教师思想状况，帮助解决实际问题，搭建成长发展平台，让青年教师感觉到组织的关爱和集体的温暖。</w:t>
      </w:r>
    </w:p>
    <w:p w:rsidR="00E41BA5" w:rsidRPr="000B31C8" w:rsidRDefault="00E41BA5" w:rsidP="000B31C8">
      <w:pPr>
        <w:pStyle w:val="11"/>
        <w:shd w:val="clear" w:color="auto" w:fill="auto"/>
        <w:spacing w:line="600" w:lineRule="exact"/>
        <w:ind w:firstLineChars="200" w:firstLine="640"/>
        <w:jc w:val="both"/>
        <w:rPr>
          <w:rFonts w:ascii="仿宋_GB2312" w:eastAsia="仿宋_GB2312" w:hAnsi="仿宋"/>
          <w:sz w:val="32"/>
          <w:szCs w:val="32"/>
        </w:rPr>
      </w:pPr>
      <w:r w:rsidRPr="000B31C8">
        <w:rPr>
          <w:rFonts w:ascii="仿宋_GB2312" w:eastAsia="仿宋_GB2312" w:hAnsi="仿宋" w:hint="eastAsia"/>
          <w:sz w:val="32"/>
          <w:szCs w:val="32"/>
        </w:rPr>
        <w:t>（二）强化“四史”学习教育。深入开展党史、新中国史、改革开放史、社会主义发展史学习教育，并作为广大教师思想政治“必修课”，结合建党百年系列庆祝活动，以党史学习教育为主线，强化“四史”学习教育。组织主题党日、“三会一课”、专题组织生活会等，通过丰富多彩的活动形式生动开展党史学习教育，引导广大党员教师、领导干部学史明理、学史增信、学史崇德、学史力行，发扬党的优良传统，积极为师生排忧解难。组织广大教师认真学习党领导人民进行艰苦卓绝的革命奋斗史、理论创新史和自身建设史，学习党的光荣传统、宝贵经验和伟大成就。用好红色资源开展学习教育，向教师推荐精品学习素材（包括电视纪录片《为了和平》、电视专题片《人民的小康》《百年风华》《红船》、电视剧《跨过鸭绿江》《山海情》及《光荣与梦想》《觉醒年代》《大决战》《功勋》等“献礼中国共产党成立</w:t>
      </w:r>
      <w:r w:rsidRPr="000B31C8">
        <w:rPr>
          <w:rFonts w:ascii="仿宋_GB2312" w:eastAsia="仿宋_GB2312" w:hAnsi="仿宋"/>
          <w:bCs/>
          <w:sz w:val="32"/>
          <w:szCs w:val="32"/>
        </w:rPr>
        <w:t>100</w:t>
      </w:r>
      <w:r w:rsidRPr="000B31C8">
        <w:rPr>
          <w:rFonts w:ascii="仿宋_GB2312" w:eastAsia="仿宋_GB2312" w:hAnsi="仿宋" w:hint="eastAsia"/>
          <w:sz w:val="32"/>
          <w:szCs w:val="32"/>
        </w:rPr>
        <w:t>周年”重点剧目），用好优质培训资源，组织开展青年教师国情教育培训和高层次人才理想信念教育培训，拓展渠道、创新形式、增强实效，充分激发教师学习内生动力，做到不忘历史、不忘初心，知史爱党、知史爱国。</w:t>
      </w:r>
    </w:p>
    <w:p w:rsidR="00E41BA5" w:rsidRPr="000B31C8" w:rsidRDefault="00E41BA5" w:rsidP="000B31C8">
      <w:pPr>
        <w:pStyle w:val="11"/>
        <w:shd w:val="clear" w:color="auto" w:fill="auto"/>
        <w:tabs>
          <w:tab w:val="left" w:pos="1568"/>
        </w:tabs>
        <w:spacing w:line="600" w:lineRule="exact"/>
        <w:ind w:firstLineChars="150" w:firstLine="480"/>
        <w:jc w:val="both"/>
        <w:rPr>
          <w:rFonts w:ascii="仿宋_GB2312" w:eastAsia="仿宋_GB2312" w:hAnsi="仿宋"/>
          <w:sz w:val="32"/>
          <w:szCs w:val="32"/>
        </w:rPr>
      </w:pPr>
      <w:r w:rsidRPr="000B31C8">
        <w:rPr>
          <w:rFonts w:ascii="仿宋_GB2312" w:eastAsia="仿宋_GB2312" w:hAnsi="仿宋" w:hint="eastAsia"/>
          <w:sz w:val="32"/>
          <w:szCs w:val="32"/>
        </w:rPr>
        <w:t>（三）加强师德养成教育。把师德教育作为“国培计划”和教育培训的第一模块，纳入教师岗前培训、骨干教师培训和教师全员培训。通过学校网站、橱窗等宣传专题教育内容，营造浓厚的专题教育氛围。把师德师风作为学院干部选拔任用的重要依据，作为教师年度及聘期考核、教师资格认定、职称评聘、职务晋升、岗位晋级、项目申报和评优奖励的首要标准。</w:t>
      </w:r>
    </w:p>
    <w:p w:rsidR="00E41BA5" w:rsidRPr="000B31C8" w:rsidRDefault="00E41BA5" w:rsidP="000B31C8">
      <w:pPr>
        <w:pStyle w:val="11"/>
        <w:shd w:val="clear" w:color="auto" w:fill="auto"/>
        <w:tabs>
          <w:tab w:val="left" w:pos="1578"/>
        </w:tabs>
        <w:spacing w:line="600" w:lineRule="exact"/>
        <w:ind w:firstLineChars="150" w:firstLine="480"/>
        <w:jc w:val="both"/>
        <w:rPr>
          <w:rFonts w:ascii="仿宋_GB2312" w:eastAsia="仿宋_GB2312" w:hAnsi="仿宋"/>
          <w:sz w:val="32"/>
          <w:szCs w:val="32"/>
        </w:rPr>
      </w:pPr>
      <w:r w:rsidRPr="000B31C8">
        <w:rPr>
          <w:rFonts w:ascii="仿宋_GB2312" w:eastAsia="仿宋_GB2312" w:hAnsi="仿宋" w:hint="eastAsia"/>
          <w:sz w:val="32"/>
          <w:szCs w:val="32"/>
        </w:rPr>
        <w:t>（四）持续选树先进典型。深入学习“人民教育家”“时代楷模”、新时代教书育人楷模、优秀教师、模范教师、最美教师、优秀班主任先进事迹。开展先进典型选树活动，遴选一批最美教师、优秀班主任和教书育人楷模，组织实施黄大年式教学团队遴选推荐工作，推动高校积极开展黄大年式教学团队创建活动。深入寻找挖掘并广泛宣传学习教育世家感人事迹。组织受表彰的教师先进典型、面向广大教师生动讲好师德故事，用身边的榜样传递师德的力量。组织教师观看《黄大年》《李保国》《一生只为一事来》等影视剧，激励广大教师见贤思齐，引导广大教师从“被感动”到“见行动”，在学院掀起争做“四有”好老师的热潮。充分发挥老教师、离退休教师和教学名师的作用，以老带新、青蓝相继、薪火相传。</w:t>
      </w:r>
    </w:p>
    <w:p w:rsidR="00E41BA5" w:rsidRPr="000B31C8" w:rsidRDefault="00E41BA5" w:rsidP="000B31C8">
      <w:pPr>
        <w:pStyle w:val="11"/>
        <w:shd w:val="clear" w:color="auto" w:fill="auto"/>
        <w:spacing w:line="600" w:lineRule="exact"/>
        <w:ind w:firstLineChars="150" w:firstLine="480"/>
        <w:jc w:val="both"/>
        <w:rPr>
          <w:rFonts w:ascii="仿宋_GB2312" w:eastAsia="仿宋_GB2312" w:hAnsi="仿宋"/>
          <w:sz w:val="32"/>
          <w:szCs w:val="32"/>
        </w:rPr>
      </w:pPr>
      <w:r w:rsidRPr="000B31C8">
        <w:rPr>
          <w:rFonts w:ascii="仿宋_GB2312" w:eastAsia="仿宋_GB2312" w:hAnsi="仿宋" w:hint="eastAsia"/>
          <w:sz w:val="32"/>
          <w:szCs w:val="32"/>
        </w:rPr>
        <w:t>（五）学习践行师德规范。认真学习《新时代高校教师职业为十项准则》《安徽省高等学校教师师德失范行为处理办法（试行）》，认真学习我院制定的教师职业行为负面清单和教师师德失范行为处理规章制度，加强宣传解读，帮助广大教师全面理解和准确把握师德规范的内容，做到全员全覆盖、应知应会、必会必做。将学习师德规范作为必修内容，全面纳入新教师入职培训和在职教师日常培训，抓实学习督导和效果测评，确保每位教师明师德、守底线，推动师德规范的全面贯彻落实。</w:t>
      </w:r>
    </w:p>
    <w:p w:rsidR="00E41BA5" w:rsidRPr="000B31C8" w:rsidRDefault="00E41BA5" w:rsidP="000B31C8">
      <w:pPr>
        <w:pStyle w:val="11"/>
        <w:shd w:val="clear" w:color="auto" w:fill="auto"/>
        <w:tabs>
          <w:tab w:val="left" w:pos="1579"/>
        </w:tabs>
        <w:spacing w:line="600" w:lineRule="exact"/>
        <w:ind w:firstLineChars="150" w:firstLine="480"/>
        <w:jc w:val="both"/>
        <w:rPr>
          <w:rFonts w:ascii="仿宋_GB2312" w:eastAsia="仿宋_GB2312" w:hAnsi="仿宋"/>
          <w:sz w:val="32"/>
          <w:szCs w:val="32"/>
        </w:rPr>
      </w:pPr>
      <w:r w:rsidRPr="000B31C8">
        <w:rPr>
          <w:rFonts w:ascii="仿宋_GB2312" w:eastAsia="仿宋_GB2312" w:hAnsi="仿宋" w:hint="eastAsia"/>
          <w:sz w:val="32"/>
          <w:szCs w:val="32"/>
        </w:rPr>
        <w:t>（六）持续开展警示教育。落实师德师风舆情报告、舆情日报机制，压实管理责任，及时处置相关舆情。以教育部网站公开曝光的违反教师职业行为十项准则典型案例为反面教材，结合本地本校实际，分层分类向广大教师通报师德违规问题和处理结果，强化课堂教学、关爱学生、师生关系、学术研究、社会活动等方面的正面规范和负面清单，组织教师讨论剖析、对照检查自省，做到以案为鉴，以案明纪，警钟长鸣。</w:t>
      </w:r>
    </w:p>
    <w:p w:rsidR="00E41BA5" w:rsidRPr="000B31C8" w:rsidRDefault="00E41BA5" w:rsidP="000B31C8">
      <w:pPr>
        <w:pStyle w:val="24"/>
        <w:shd w:val="clear" w:color="auto" w:fill="auto"/>
        <w:spacing w:line="600" w:lineRule="exact"/>
        <w:ind w:firstLine="660"/>
        <w:jc w:val="both"/>
        <w:rPr>
          <w:rFonts w:ascii="黑体" w:eastAsia="黑体" w:hAnsi="黑体"/>
        </w:rPr>
      </w:pPr>
      <w:r w:rsidRPr="000B31C8">
        <w:rPr>
          <w:rFonts w:ascii="黑体" w:eastAsia="黑体" w:hAnsi="黑体" w:hint="eastAsia"/>
        </w:rPr>
        <w:t>三、工作安排</w:t>
      </w:r>
    </w:p>
    <w:p w:rsidR="00E41BA5" w:rsidRPr="000B31C8" w:rsidRDefault="00E41BA5" w:rsidP="000B31C8">
      <w:pPr>
        <w:pStyle w:val="11"/>
        <w:shd w:val="clear" w:color="auto" w:fill="auto"/>
        <w:spacing w:line="600" w:lineRule="exact"/>
        <w:ind w:firstLine="660"/>
        <w:jc w:val="both"/>
        <w:rPr>
          <w:rFonts w:ascii="仿宋_GB2312" w:eastAsia="仿宋_GB2312" w:hAnsi="仿宋"/>
          <w:sz w:val="32"/>
          <w:szCs w:val="32"/>
        </w:rPr>
      </w:pPr>
      <w:r w:rsidRPr="000B31C8">
        <w:rPr>
          <w:rFonts w:ascii="仿宋_GB2312" w:eastAsia="仿宋_GB2312" w:hAnsi="仿宋" w:hint="eastAsia"/>
          <w:sz w:val="32"/>
          <w:szCs w:val="32"/>
        </w:rPr>
        <w:t>师德专题教育贯穿</w:t>
      </w:r>
      <w:r w:rsidRPr="000B31C8">
        <w:rPr>
          <w:rFonts w:ascii="仿宋_GB2312" w:eastAsia="仿宋_GB2312" w:hAnsi="仿宋"/>
          <w:bCs/>
          <w:sz w:val="32"/>
          <w:szCs w:val="32"/>
        </w:rPr>
        <w:t>2021</w:t>
      </w:r>
      <w:r w:rsidRPr="000B31C8">
        <w:rPr>
          <w:rFonts w:ascii="仿宋_GB2312" w:eastAsia="仿宋_GB2312" w:hAnsi="仿宋" w:hint="eastAsia"/>
          <w:sz w:val="32"/>
          <w:szCs w:val="32"/>
        </w:rPr>
        <w:t>年全年，突出明师德要求、强“四史”教育、学师德楷模、遵师德规范、守师德底线，注重融入日常、抓在经常，系统组织、分类指导。</w:t>
      </w:r>
    </w:p>
    <w:p w:rsidR="00E41BA5" w:rsidRPr="000B31C8" w:rsidRDefault="00E41BA5" w:rsidP="000B31C8">
      <w:pPr>
        <w:pStyle w:val="11"/>
        <w:shd w:val="clear" w:color="auto" w:fill="auto"/>
        <w:spacing w:line="600" w:lineRule="exact"/>
        <w:ind w:firstLineChars="200" w:firstLine="640"/>
        <w:jc w:val="both"/>
        <w:rPr>
          <w:rFonts w:ascii="仿宋_GB2312" w:eastAsia="仿宋_GB2312" w:hAnsi="仿宋"/>
          <w:sz w:val="32"/>
          <w:szCs w:val="32"/>
        </w:rPr>
      </w:pPr>
      <w:r w:rsidRPr="000B31C8">
        <w:rPr>
          <w:rFonts w:ascii="仿宋_GB2312" w:eastAsia="仿宋_GB2312" w:hAnsi="仿宋" w:hint="eastAsia"/>
          <w:sz w:val="32"/>
          <w:szCs w:val="32"/>
        </w:rPr>
        <w:t>（一）动员部署</w:t>
      </w:r>
      <w:r w:rsidRPr="000B31C8">
        <w:rPr>
          <w:rFonts w:ascii="仿宋_GB2312" w:eastAsia="仿宋_GB2312" w:hAnsi="仿宋" w:hint="eastAsia"/>
          <w:bCs/>
          <w:sz w:val="32"/>
          <w:szCs w:val="32"/>
        </w:rPr>
        <w:t>（</w:t>
      </w:r>
      <w:r w:rsidRPr="000B31C8">
        <w:rPr>
          <w:rFonts w:ascii="仿宋_GB2312" w:eastAsia="仿宋_GB2312" w:hAnsi="仿宋"/>
          <w:bCs/>
          <w:sz w:val="32"/>
          <w:szCs w:val="32"/>
        </w:rPr>
        <w:t>6</w:t>
      </w:r>
      <w:r w:rsidRPr="000B31C8">
        <w:rPr>
          <w:rFonts w:ascii="仿宋_GB2312" w:eastAsia="仿宋_GB2312" w:hAnsi="仿宋" w:hint="eastAsia"/>
          <w:sz w:val="32"/>
          <w:szCs w:val="32"/>
        </w:rPr>
        <w:t>月底前）。成立领导小组，按照要求开展动员部署，明确意义和学习内容，统一思想、提高认识，结合实际制定方案，做到广泛动员、积极宣传、深入人心、全员参与。</w:t>
      </w:r>
    </w:p>
    <w:p w:rsidR="00E41BA5" w:rsidRPr="000B31C8" w:rsidRDefault="00E41BA5" w:rsidP="000B31C8">
      <w:pPr>
        <w:pStyle w:val="11"/>
        <w:shd w:val="clear" w:color="auto" w:fill="auto"/>
        <w:tabs>
          <w:tab w:val="left" w:pos="1588"/>
        </w:tabs>
        <w:spacing w:line="600" w:lineRule="exact"/>
        <w:ind w:firstLineChars="200" w:firstLine="640"/>
        <w:jc w:val="both"/>
        <w:rPr>
          <w:rFonts w:ascii="仿宋_GB2312" w:eastAsia="仿宋_GB2312" w:hAnsi="仿宋"/>
          <w:sz w:val="32"/>
          <w:szCs w:val="32"/>
        </w:rPr>
      </w:pPr>
      <w:r w:rsidRPr="000B31C8">
        <w:rPr>
          <w:rFonts w:ascii="仿宋_GB2312" w:eastAsia="仿宋_GB2312" w:hAnsi="仿宋" w:hint="eastAsia"/>
          <w:sz w:val="32"/>
          <w:szCs w:val="32"/>
        </w:rPr>
        <w:t>（二）系统学习</w:t>
      </w:r>
      <w:r w:rsidRPr="000B31C8">
        <w:rPr>
          <w:rFonts w:ascii="仿宋_GB2312" w:eastAsia="仿宋_GB2312" w:hAnsi="仿宋" w:hint="eastAsia"/>
          <w:bCs/>
          <w:sz w:val="32"/>
          <w:szCs w:val="32"/>
        </w:rPr>
        <w:t>（</w:t>
      </w:r>
      <w:r w:rsidRPr="000B31C8">
        <w:rPr>
          <w:rFonts w:ascii="仿宋_GB2312" w:eastAsia="仿宋_GB2312" w:hAnsi="仿宋"/>
          <w:bCs/>
          <w:sz w:val="32"/>
          <w:szCs w:val="32"/>
        </w:rPr>
        <w:t>7</w:t>
      </w:r>
      <w:r w:rsidRPr="000B31C8">
        <w:rPr>
          <w:rFonts w:ascii="仿宋_GB2312" w:eastAsia="仿宋_GB2312" w:hAnsi="仿宋" w:hint="eastAsia"/>
          <w:sz w:val="32"/>
          <w:szCs w:val="32"/>
        </w:rPr>
        <w:t>月至</w:t>
      </w:r>
      <w:r w:rsidRPr="000B31C8">
        <w:rPr>
          <w:rFonts w:ascii="仿宋_GB2312" w:eastAsia="仿宋_GB2312" w:hAnsi="仿宋"/>
          <w:bCs/>
          <w:sz w:val="32"/>
          <w:szCs w:val="32"/>
        </w:rPr>
        <w:t>10</w:t>
      </w:r>
      <w:r w:rsidRPr="000B31C8">
        <w:rPr>
          <w:rFonts w:ascii="仿宋_GB2312" w:eastAsia="仿宋_GB2312" w:hAnsi="仿宋" w:hint="eastAsia"/>
          <w:sz w:val="32"/>
          <w:szCs w:val="32"/>
        </w:rPr>
        <w:t>月）。</w:t>
      </w:r>
    </w:p>
    <w:p w:rsidR="00E41BA5" w:rsidRPr="000B31C8" w:rsidRDefault="00E41BA5" w:rsidP="000B31C8">
      <w:pPr>
        <w:pStyle w:val="11"/>
        <w:shd w:val="clear" w:color="auto" w:fill="auto"/>
        <w:tabs>
          <w:tab w:val="left" w:pos="1588"/>
        </w:tabs>
        <w:spacing w:line="600" w:lineRule="exact"/>
        <w:ind w:firstLineChars="200" w:firstLine="640"/>
        <w:jc w:val="both"/>
        <w:rPr>
          <w:rFonts w:ascii="仿宋_GB2312" w:eastAsia="仿宋_GB2312" w:hAnsi="仿宋"/>
          <w:sz w:val="32"/>
          <w:szCs w:val="32"/>
        </w:rPr>
      </w:pPr>
      <w:r w:rsidRPr="000B31C8">
        <w:rPr>
          <w:rFonts w:ascii="仿宋_GB2312" w:eastAsia="仿宋_GB2312" w:hAnsi="仿宋" w:hint="eastAsia"/>
          <w:sz w:val="32"/>
          <w:szCs w:val="32"/>
        </w:rPr>
        <w:t>（</w:t>
      </w:r>
      <w:r w:rsidRPr="000B31C8">
        <w:rPr>
          <w:rFonts w:ascii="仿宋_GB2312" w:eastAsia="仿宋_GB2312" w:hAnsi="仿宋"/>
          <w:sz w:val="32"/>
          <w:szCs w:val="32"/>
        </w:rPr>
        <w:t>1</w:t>
      </w:r>
      <w:r w:rsidRPr="000B31C8">
        <w:rPr>
          <w:rFonts w:ascii="仿宋_GB2312" w:eastAsia="仿宋_GB2312" w:hAnsi="仿宋" w:hint="eastAsia"/>
          <w:sz w:val="32"/>
          <w:szCs w:val="32"/>
        </w:rPr>
        <w:t>）</w:t>
      </w:r>
      <w:r w:rsidRPr="000B31C8">
        <w:rPr>
          <w:rFonts w:ascii="仿宋_GB2312" w:eastAsia="仿宋_GB2312" w:hAnsi="仿宋"/>
          <w:sz w:val="32"/>
          <w:szCs w:val="32"/>
        </w:rPr>
        <w:t>7</w:t>
      </w:r>
      <w:r w:rsidRPr="000B31C8">
        <w:rPr>
          <w:rFonts w:ascii="仿宋_GB2312" w:eastAsia="仿宋_GB2312" w:hAnsi="仿宋" w:hint="eastAsia"/>
          <w:sz w:val="32"/>
          <w:szCs w:val="32"/>
        </w:rPr>
        <w:t>月份主要学习《关于全面深化新时代教师队伍建设改革的意见》《深化新时代教育评价改革总体方案》和中共安徽省委、安徽省人民政府《关于全面深化新时代教师队伍建设改革的实施意见》，推进实施教育部等七部门《关于加强和改进新时代师德师风建设的意见》等文件。</w:t>
      </w:r>
    </w:p>
    <w:p w:rsidR="00E41BA5" w:rsidRPr="000B31C8" w:rsidRDefault="00E41BA5" w:rsidP="000B31C8">
      <w:pPr>
        <w:pStyle w:val="11"/>
        <w:shd w:val="clear" w:color="auto" w:fill="auto"/>
        <w:tabs>
          <w:tab w:val="left" w:pos="1588"/>
        </w:tabs>
        <w:spacing w:line="600" w:lineRule="exact"/>
        <w:ind w:firstLineChars="200" w:firstLine="640"/>
        <w:jc w:val="both"/>
        <w:rPr>
          <w:rFonts w:ascii="仿宋_GB2312" w:eastAsia="仿宋_GB2312" w:hAnsi="仿宋"/>
          <w:sz w:val="32"/>
          <w:szCs w:val="32"/>
        </w:rPr>
      </w:pPr>
      <w:r w:rsidRPr="000B31C8">
        <w:rPr>
          <w:rFonts w:ascii="仿宋_GB2312" w:eastAsia="仿宋_GB2312" w:hAnsi="仿宋" w:hint="eastAsia"/>
          <w:sz w:val="32"/>
          <w:szCs w:val="32"/>
        </w:rPr>
        <w:t>（</w:t>
      </w:r>
      <w:r w:rsidRPr="000B31C8">
        <w:rPr>
          <w:rFonts w:ascii="仿宋_GB2312" w:eastAsia="仿宋_GB2312" w:hAnsi="仿宋"/>
          <w:sz w:val="32"/>
          <w:szCs w:val="32"/>
        </w:rPr>
        <w:t>2</w:t>
      </w:r>
      <w:r w:rsidRPr="000B31C8">
        <w:rPr>
          <w:rFonts w:ascii="仿宋_GB2312" w:eastAsia="仿宋_GB2312" w:hAnsi="仿宋" w:hint="eastAsia"/>
          <w:sz w:val="32"/>
          <w:szCs w:val="32"/>
        </w:rPr>
        <w:t>）</w:t>
      </w:r>
      <w:r w:rsidRPr="000B31C8">
        <w:rPr>
          <w:rFonts w:ascii="仿宋_GB2312" w:eastAsia="仿宋_GB2312" w:hAnsi="仿宋"/>
          <w:sz w:val="32"/>
          <w:szCs w:val="32"/>
        </w:rPr>
        <w:t>8</w:t>
      </w:r>
      <w:r w:rsidRPr="000B31C8">
        <w:rPr>
          <w:rFonts w:ascii="仿宋_GB2312" w:eastAsia="仿宋_GB2312" w:hAnsi="仿宋" w:hint="eastAsia"/>
          <w:sz w:val="32"/>
          <w:szCs w:val="32"/>
        </w:rPr>
        <w:t>月份深入学习习近平总书记关于师德师风的重要论述，尤其是关于“三个牢固树立”、“四有”好老师、“四个引路人”“四个相统一”“六要”等重要论述精神。</w:t>
      </w:r>
    </w:p>
    <w:p w:rsidR="00E41BA5" w:rsidRPr="000B31C8" w:rsidRDefault="00E41BA5" w:rsidP="000B31C8">
      <w:pPr>
        <w:pStyle w:val="11"/>
        <w:shd w:val="clear" w:color="auto" w:fill="auto"/>
        <w:tabs>
          <w:tab w:val="left" w:pos="1588"/>
        </w:tabs>
        <w:spacing w:line="600" w:lineRule="exact"/>
        <w:ind w:firstLineChars="200" w:firstLine="640"/>
        <w:jc w:val="both"/>
        <w:rPr>
          <w:rFonts w:ascii="仿宋_GB2312" w:eastAsia="仿宋_GB2312" w:hAnsi="仿宋"/>
          <w:sz w:val="32"/>
          <w:szCs w:val="32"/>
        </w:rPr>
      </w:pPr>
      <w:r w:rsidRPr="000B31C8">
        <w:rPr>
          <w:rFonts w:ascii="仿宋_GB2312" w:eastAsia="仿宋_GB2312" w:hAnsi="仿宋" w:hint="eastAsia"/>
          <w:sz w:val="32"/>
          <w:szCs w:val="32"/>
        </w:rPr>
        <w:t>（</w:t>
      </w:r>
      <w:r w:rsidRPr="000B31C8">
        <w:rPr>
          <w:rFonts w:ascii="仿宋_GB2312" w:eastAsia="仿宋_GB2312" w:hAnsi="仿宋"/>
          <w:sz w:val="32"/>
          <w:szCs w:val="32"/>
        </w:rPr>
        <w:t>3</w:t>
      </w:r>
      <w:r w:rsidRPr="000B31C8">
        <w:rPr>
          <w:rFonts w:ascii="仿宋_GB2312" w:eastAsia="仿宋_GB2312" w:hAnsi="仿宋" w:hint="eastAsia"/>
          <w:sz w:val="32"/>
          <w:szCs w:val="32"/>
        </w:rPr>
        <w:t>）</w:t>
      </w:r>
      <w:r w:rsidRPr="000B31C8">
        <w:rPr>
          <w:rFonts w:ascii="仿宋_GB2312" w:eastAsia="仿宋_GB2312" w:hAnsi="仿宋"/>
          <w:sz w:val="32"/>
          <w:szCs w:val="32"/>
        </w:rPr>
        <w:t>9</w:t>
      </w:r>
      <w:r w:rsidRPr="000B31C8">
        <w:rPr>
          <w:rFonts w:ascii="仿宋_GB2312" w:eastAsia="仿宋_GB2312" w:hAnsi="仿宋" w:hint="eastAsia"/>
          <w:sz w:val="32"/>
          <w:szCs w:val="32"/>
        </w:rPr>
        <w:t>月份强化“四史”学习教育。深入开展党史、新中国史、改革开放史、社会主义发展史学习教育。</w:t>
      </w:r>
    </w:p>
    <w:p w:rsidR="00E41BA5" w:rsidRPr="000B31C8" w:rsidRDefault="00E41BA5" w:rsidP="000B31C8">
      <w:pPr>
        <w:pStyle w:val="11"/>
        <w:shd w:val="clear" w:color="auto" w:fill="auto"/>
        <w:tabs>
          <w:tab w:val="left" w:pos="1588"/>
        </w:tabs>
        <w:spacing w:line="600" w:lineRule="exact"/>
        <w:ind w:firstLineChars="200" w:firstLine="640"/>
        <w:jc w:val="both"/>
        <w:rPr>
          <w:rFonts w:ascii="仿宋_GB2312" w:eastAsia="仿宋_GB2312" w:hAnsi="仿宋"/>
          <w:sz w:val="32"/>
          <w:szCs w:val="32"/>
        </w:rPr>
      </w:pPr>
      <w:r w:rsidRPr="000B31C8">
        <w:rPr>
          <w:rFonts w:ascii="仿宋_GB2312" w:eastAsia="仿宋_GB2312" w:hAnsi="仿宋" w:hint="eastAsia"/>
          <w:sz w:val="32"/>
          <w:szCs w:val="32"/>
        </w:rPr>
        <w:t>（</w:t>
      </w:r>
      <w:r w:rsidRPr="000B31C8">
        <w:rPr>
          <w:rFonts w:ascii="仿宋_GB2312" w:eastAsia="仿宋_GB2312" w:hAnsi="仿宋"/>
          <w:sz w:val="32"/>
          <w:szCs w:val="32"/>
        </w:rPr>
        <w:t>4</w:t>
      </w:r>
      <w:r w:rsidRPr="000B31C8">
        <w:rPr>
          <w:rFonts w:ascii="仿宋_GB2312" w:eastAsia="仿宋_GB2312" w:hAnsi="仿宋" w:hint="eastAsia"/>
          <w:sz w:val="32"/>
          <w:szCs w:val="32"/>
        </w:rPr>
        <w:t>）</w:t>
      </w:r>
      <w:r w:rsidRPr="000B31C8">
        <w:rPr>
          <w:rFonts w:ascii="仿宋_GB2312" w:eastAsia="仿宋_GB2312" w:hAnsi="仿宋"/>
          <w:sz w:val="32"/>
          <w:szCs w:val="32"/>
        </w:rPr>
        <w:t>10</w:t>
      </w:r>
      <w:r w:rsidRPr="000B31C8">
        <w:rPr>
          <w:rFonts w:ascii="仿宋_GB2312" w:eastAsia="仿宋_GB2312" w:hAnsi="仿宋" w:hint="eastAsia"/>
          <w:sz w:val="32"/>
          <w:szCs w:val="32"/>
        </w:rPr>
        <w:t>月份深入学习“人民教育家”“时代楷模”、新时代教书育人楷模、优秀教师、模范教师、最美教师、优秀班主任先进事迹。认真学习《新时代高校教师职业为十项准则》《安徽省高等学校教师师德失范行为处理办法（试行）》，认真学习我院制定的教师职业行为负面清单和教师师德失范行为处理规章制度。</w:t>
      </w:r>
    </w:p>
    <w:p w:rsidR="00E41BA5" w:rsidRPr="000B31C8" w:rsidRDefault="00E41BA5" w:rsidP="000B31C8">
      <w:pPr>
        <w:pStyle w:val="11"/>
        <w:shd w:val="clear" w:color="auto" w:fill="auto"/>
        <w:tabs>
          <w:tab w:val="left" w:pos="1602"/>
        </w:tabs>
        <w:spacing w:line="600" w:lineRule="exact"/>
        <w:ind w:firstLineChars="200" w:firstLine="640"/>
        <w:jc w:val="both"/>
        <w:rPr>
          <w:rFonts w:ascii="仿宋_GB2312" w:eastAsia="仿宋_GB2312" w:hAnsi="仿宋"/>
          <w:sz w:val="32"/>
          <w:szCs w:val="32"/>
        </w:rPr>
      </w:pPr>
      <w:r w:rsidRPr="000B31C8">
        <w:rPr>
          <w:rFonts w:ascii="仿宋_GB2312" w:eastAsia="仿宋_GB2312" w:hAnsi="仿宋" w:hint="eastAsia"/>
          <w:sz w:val="32"/>
          <w:szCs w:val="32"/>
        </w:rPr>
        <w:t>（三）系统总结</w:t>
      </w:r>
      <w:r w:rsidRPr="000B31C8">
        <w:rPr>
          <w:rFonts w:ascii="仿宋_GB2312" w:eastAsia="仿宋_GB2312" w:hAnsi="仿宋" w:hint="eastAsia"/>
          <w:bCs/>
          <w:sz w:val="32"/>
          <w:szCs w:val="32"/>
        </w:rPr>
        <w:t>（</w:t>
      </w:r>
      <w:r w:rsidRPr="000B31C8">
        <w:rPr>
          <w:rFonts w:ascii="仿宋_GB2312" w:eastAsia="仿宋_GB2312" w:hAnsi="仿宋"/>
          <w:bCs/>
          <w:sz w:val="32"/>
          <w:szCs w:val="32"/>
        </w:rPr>
        <w:t>11</w:t>
      </w:r>
      <w:r w:rsidRPr="000B31C8">
        <w:rPr>
          <w:rFonts w:ascii="仿宋_GB2312" w:eastAsia="仿宋_GB2312" w:hAnsi="仿宋" w:hint="eastAsia"/>
          <w:sz w:val="32"/>
          <w:szCs w:val="32"/>
        </w:rPr>
        <w:t>月）。院属各单位总结师德专题教育开展情况和取得成效，分别报组织宣传人事处、教务处；上报内容主要包括师德专题教育总结，包括总体情况、开展形式、组织班次、学时要求、工作成效、特色案例、长效机制等。</w:t>
      </w:r>
    </w:p>
    <w:p w:rsidR="00E41BA5" w:rsidRPr="000B31C8" w:rsidRDefault="00E41BA5" w:rsidP="000B31C8">
      <w:pPr>
        <w:pStyle w:val="24"/>
        <w:shd w:val="clear" w:color="auto" w:fill="auto"/>
        <w:spacing w:line="600" w:lineRule="exact"/>
        <w:ind w:firstLineChars="200" w:firstLine="640"/>
        <w:jc w:val="both"/>
        <w:rPr>
          <w:rFonts w:ascii="黑体" w:eastAsia="黑体" w:hAnsi="黑体"/>
        </w:rPr>
      </w:pPr>
      <w:r w:rsidRPr="000B31C8">
        <w:rPr>
          <w:rFonts w:ascii="黑体" w:eastAsia="黑体" w:hAnsi="黑体" w:hint="eastAsia"/>
        </w:rPr>
        <w:t>四、组织领导</w:t>
      </w:r>
    </w:p>
    <w:p w:rsidR="00E41BA5" w:rsidRPr="000B31C8" w:rsidRDefault="00E41BA5" w:rsidP="000B31C8">
      <w:pPr>
        <w:pStyle w:val="11"/>
        <w:shd w:val="clear" w:color="auto" w:fill="auto"/>
        <w:tabs>
          <w:tab w:val="left" w:pos="1597"/>
        </w:tabs>
        <w:spacing w:line="600" w:lineRule="exact"/>
        <w:ind w:firstLineChars="200" w:firstLine="640"/>
        <w:jc w:val="both"/>
        <w:rPr>
          <w:rFonts w:ascii="仿宋_GB2312" w:eastAsia="仿宋_GB2312" w:hAnsi="仿宋"/>
          <w:sz w:val="32"/>
          <w:szCs w:val="32"/>
        </w:rPr>
      </w:pPr>
      <w:r w:rsidRPr="000B31C8">
        <w:rPr>
          <w:rFonts w:ascii="仿宋_GB2312" w:eastAsia="仿宋_GB2312" w:hAnsi="仿宋" w:hint="eastAsia"/>
          <w:sz w:val="32"/>
          <w:szCs w:val="32"/>
        </w:rPr>
        <w:t>（一）提高政治站位。各单位要把教师思想政治工作纳入师德专题教育，按照“突出明师德要求、强四史教育、学师德模范、遵师德规范、守师德底线”和“注重融入日常、抓在经常，系统组织、分类指导”总体要求，结合实际，创新形式、明确要求，科学制定本系部、本单位师德专题教育学习计划及“四史”学习教育推进计划。</w:t>
      </w:r>
    </w:p>
    <w:p w:rsidR="00E41BA5" w:rsidRPr="000B31C8" w:rsidRDefault="00E41BA5" w:rsidP="001B3D67">
      <w:pPr>
        <w:pStyle w:val="11"/>
        <w:shd w:val="clear" w:color="auto" w:fill="auto"/>
        <w:tabs>
          <w:tab w:val="left" w:pos="1583"/>
        </w:tabs>
        <w:spacing w:line="560" w:lineRule="exact"/>
        <w:ind w:firstLineChars="200" w:firstLine="640"/>
        <w:jc w:val="both"/>
        <w:rPr>
          <w:rFonts w:ascii="仿宋_GB2312" w:eastAsia="仿宋_GB2312" w:hAnsi="仿宋"/>
          <w:sz w:val="32"/>
          <w:szCs w:val="32"/>
        </w:rPr>
      </w:pPr>
      <w:r w:rsidRPr="000B31C8">
        <w:rPr>
          <w:rFonts w:ascii="仿宋_GB2312" w:eastAsia="仿宋_GB2312" w:hAnsi="仿宋" w:hint="eastAsia"/>
          <w:sz w:val="32"/>
          <w:szCs w:val="32"/>
        </w:rPr>
        <w:t>（二）加强统筹安排。要按照“制定计划系统学、党员干部带头学、结合活动重点学、引导学生一起学”的总体要求，做到专题教育有计划安排、有形式创新、有学时要求、有时间节点、有督促检查、有效果总结。在覆盖全体教师方面，要注重组织中青年教师、新任教师积极参与；在活动组织形式方面，要向基层党支部、教研室等延伸，由其组织开展座谈研讨等活动；在完成规定教育内容的同时，要结合实际，适当增加具有本单位特色的教育内容。</w:t>
      </w:r>
    </w:p>
    <w:p w:rsidR="00E41BA5" w:rsidRPr="000B31C8" w:rsidRDefault="00E41BA5" w:rsidP="001B3D67">
      <w:pPr>
        <w:pStyle w:val="11"/>
        <w:shd w:val="clear" w:color="auto" w:fill="auto"/>
        <w:spacing w:line="560" w:lineRule="exact"/>
        <w:ind w:firstLineChars="150" w:firstLine="480"/>
        <w:jc w:val="both"/>
        <w:rPr>
          <w:rFonts w:ascii="仿宋_GB2312" w:eastAsia="仿宋_GB2312" w:hAnsi="仿宋"/>
          <w:sz w:val="32"/>
          <w:szCs w:val="32"/>
        </w:rPr>
      </w:pPr>
      <w:r w:rsidRPr="000B31C8">
        <w:rPr>
          <w:rFonts w:ascii="仿宋_GB2312" w:eastAsia="仿宋_GB2312" w:hAnsi="仿宋" w:hint="eastAsia"/>
          <w:sz w:val="32"/>
          <w:szCs w:val="32"/>
        </w:rPr>
        <w:t>（三）强化组织保障。学院成立师德专题教育领导小组，具体分工如下：</w:t>
      </w:r>
    </w:p>
    <w:p w:rsidR="00E41BA5" w:rsidRPr="004444D5" w:rsidRDefault="00E41BA5" w:rsidP="001B3D67">
      <w:pPr>
        <w:pStyle w:val="11"/>
        <w:spacing w:line="560" w:lineRule="exact"/>
        <w:ind w:firstLineChars="200" w:firstLine="643"/>
        <w:jc w:val="both"/>
        <w:rPr>
          <w:rFonts w:ascii="仿宋_GB2312" w:eastAsia="仿宋_GB2312" w:hAnsi="黑体"/>
          <w:b/>
          <w:sz w:val="32"/>
          <w:szCs w:val="32"/>
        </w:rPr>
      </w:pPr>
      <w:r w:rsidRPr="004444D5">
        <w:rPr>
          <w:rFonts w:ascii="仿宋_GB2312" w:eastAsia="仿宋_GB2312" w:hAnsi="黑体" w:hint="eastAsia"/>
          <w:b/>
          <w:sz w:val="32"/>
          <w:szCs w:val="32"/>
        </w:rPr>
        <w:t>一、组长</w:t>
      </w:r>
    </w:p>
    <w:p w:rsidR="00E41BA5" w:rsidRPr="000B31C8" w:rsidRDefault="00E41BA5" w:rsidP="001B3D67">
      <w:pPr>
        <w:pStyle w:val="11"/>
        <w:spacing w:line="560" w:lineRule="exact"/>
        <w:ind w:firstLineChars="250" w:firstLine="800"/>
        <w:jc w:val="both"/>
        <w:rPr>
          <w:rFonts w:ascii="仿宋_GB2312" w:eastAsia="仿宋_GB2312" w:hAnsi="仿宋"/>
          <w:sz w:val="32"/>
          <w:szCs w:val="32"/>
        </w:rPr>
      </w:pPr>
      <w:r w:rsidRPr="000B31C8">
        <w:rPr>
          <w:rFonts w:ascii="仿宋_GB2312" w:eastAsia="仿宋_GB2312" w:hAnsi="仿宋" w:hint="eastAsia"/>
          <w:sz w:val="32"/>
          <w:szCs w:val="32"/>
        </w:rPr>
        <w:t>连</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琦</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党委书记</w:t>
      </w:r>
    </w:p>
    <w:p w:rsidR="00E41BA5" w:rsidRPr="000B31C8" w:rsidRDefault="00E41BA5" w:rsidP="001B3D67">
      <w:pPr>
        <w:pStyle w:val="11"/>
        <w:spacing w:line="560" w:lineRule="exact"/>
        <w:ind w:firstLineChars="250" w:firstLine="800"/>
        <w:jc w:val="both"/>
        <w:rPr>
          <w:rFonts w:ascii="仿宋_GB2312" w:eastAsia="仿宋_GB2312" w:hAnsi="仿宋"/>
          <w:sz w:val="32"/>
          <w:szCs w:val="32"/>
        </w:rPr>
      </w:pPr>
      <w:r w:rsidRPr="000B31C8">
        <w:rPr>
          <w:rFonts w:ascii="仿宋_GB2312" w:eastAsia="仿宋_GB2312" w:hAnsi="仿宋" w:hint="eastAsia"/>
          <w:sz w:val="32"/>
          <w:szCs w:val="32"/>
        </w:rPr>
        <w:t>陈东旭</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党委副书记</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院长</w:t>
      </w:r>
    </w:p>
    <w:p w:rsidR="00E41BA5" w:rsidRPr="004444D5" w:rsidRDefault="00E41BA5" w:rsidP="001B3D67">
      <w:pPr>
        <w:pStyle w:val="11"/>
        <w:spacing w:line="560" w:lineRule="exact"/>
        <w:ind w:firstLineChars="200" w:firstLine="643"/>
        <w:jc w:val="both"/>
        <w:rPr>
          <w:rFonts w:ascii="仿宋_GB2312" w:eastAsia="仿宋_GB2312" w:hAnsi="黑体"/>
          <w:b/>
          <w:sz w:val="32"/>
          <w:szCs w:val="32"/>
        </w:rPr>
      </w:pPr>
      <w:r w:rsidRPr="004444D5">
        <w:rPr>
          <w:rFonts w:ascii="仿宋_GB2312" w:eastAsia="仿宋_GB2312" w:hAnsi="黑体" w:hint="eastAsia"/>
          <w:b/>
          <w:sz w:val="32"/>
          <w:szCs w:val="32"/>
        </w:rPr>
        <w:t>二、副组长</w:t>
      </w:r>
    </w:p>
    <w:p w:rsidR="00E41BA5" w:rsidRPr="000B31C8" w:rsidRDefault="00E41BA5" w:rsidP="001B3D67">
      <w:pPr>
        <w:pStyle w:val="11"/>
        <w:spacing w:line="560" w:lineRule="exact"/>
        <w:ind w:firstLineChars="200" w:firstLine="640"/>
        <w:jc w:val="both"/>
        <w:rPr>
          <w:rFonts w:ascii="仿宋_GB2312" w:eastAsia="仿宋_GB2312" w:hAnsi="仿宋"/>
          <w:sz w:val="32"/>
          <w:szCs w:val="32"/>
        </w:rPr>
      </w:pPr>
      <w:r w:rsidRPr="000B31C8">
        <w:rPr>
          <w:rFonts w:ascii="仿宋_GB2312" w:eastAsia="仿宋_GB2312" w:hAnsi="仿宋" w:hint="eastAsia"/>
          <w:sz w:val="32"/>
          <w:szCs w:val="32"/>
        </w:rPr>
        <w:t>李玉峰</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党委副书记</w:t>
      </w:r>
    </w:p>
    <w:p w:rsidR="00E41BA5" w:rsidRPr="000B31C8" w:rsidRDefault="00E41BA5" w:rsidP="001B3D67">
      <w:pPr>
        <w:pStyle w:val="11"/>
        <w:spacing w:line="560" w:lineRule="exact"/>
        <w:ind w:firstLineChars="200" w:firstLine="640"/>
        <w:jc w:val="both"/>
        <w:rPr>
          <w:rFonts w:ascii="仿宋_GB2312" w:eastAsia="仿宋_GB2312" w:hAnsi="仿宋"/>
          <w:sz w:val="32"/>
          <w:szCs w:val="32"/>
        </w:rPr>
      </w:pPr>
      <w:r w:rsidRPr="000B31C8">
        <w:rPr>
          <w:rFonts w:ascii="仿宋_GB2312" w:eastAsia="仿宋_GB2312" w:hAnsi="仿宋" w:hint="eastAsia"/>
          <w:sz w:val="32"/>
          <w:szCs w:val="32"/>
        </w:rPr>
        <w:t>赵素华</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副院长</w:t>
      </w:r>
    </w:p>
    <w:p w:rsidR="00E41BA5" w:rsidRPr="000B31C8" w:rsidRDefault="00E41BA5" w:rsidP="001B3D67">
      <w:pPr>
        <w:pStyle w:val="11"/>
        <w:spacing w:line="560" w:lineRule="exact"/>
        <w:ind w:firstLineChars="200" w:firstLine="640"/>
        <w:jc w:val="both"/>
        <w:rPr>
          <w:rFonts w:ascii="仿宋_GB2312" w:eastAsia="仿宋_GB2312" w:hAnsi="仿宋"/>
          <w:sz w:val="32"/>
          <w:szCs w:val="32"/>
        </w:rPr>
      </w:pPr>
      <w:r w:rsidRPr="000B31C8">
        <w:rPr>
          <w:rFonts w:ascii="仿宋_GB2312" w:eastAsia="仿宋_GB2312" w:hAnsi="仿宋" w:hint="eastAsia"/>
          <w:sz w:val="32"/>
          <w:szCs w:val="32"/>
        </w:rPr>
        <w:t>丁上山</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党委委员</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纪委书记</w:t>
      </w:r>
    </w:p>
    <w:p w:rsidR="00E41BA5" w:rsidRPr="000B31C8" w:rsidRDefault="00E41BA5" w:rsidP="001B3D67">
      <w:pPr>
        <w:pStyle w:val="11"/>
        <w:spacing w:line="560" w:lineRule="exact"/>
        <w:ind w:firstLineChars="200" w:firstLine="640"/>
        <w:jc w:val="both"/>
        <w:rPr>
          <w:rFonts w:ascii="仿宋_GB2312" w:eastAsia="仿宋_GB2312" w:hAnsi="仿宋"/>
          <w:sz w:val="32"/>
          <w:szCs w:val="32"/>
        </w:rPr>
      </w:pPr>
      <w:r w:rsidRPr="000B31C8">
        <w:rPr>
          <w:rFonts w:ascii="仿宋_GB2312" w:eastAsia="仿宋_GB2312" w:hAnsi="仿宋" w:hint="eastAsia"/>
          <w:sz w:val="32"/>
          <w:szCs w:val="32"/>
        </w:rPr>
        <w:t>来景辉</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党委委员</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组织宣传人事处处长</w:t>
      </w:r>
    </w:p>
    <w:p w:rsidR="00E41BA5" w:rsidRPr="000B31C8" w:rsidRDefault="00E41BA5" w:rsidP="001B3D67">
      <w:pPr>
        <w:pStyle w:val="11"/>
        <w:spacing w:line="560" w:lineRule="exact"/>
        <w:ind w:firstLineChars="200" w:firstLine="640"/>
        <w:jc w:val="both"/>
        <w:rPr>
          <w:rFonts w:ascii="仿宋_GB2312" w:eastAsia="仿宋_GB2312" w:hAnsi="仿宋"/>
          <w:sz w:val="32"/>
          <w:szCs w:val="32"/>
        </w:rPr>
      </w:pPr>
      <w:r w:rsidRPr="000B31C8">
        <w:rPr>
          <w:rFonts w:ascii="仿宋_GB2312" w:eastAsia="仿宋_GB2312" w:hAnsi="仿宋" w:hint="eastAsia"/>
          <w:sz w:val="32"/>
          <w:szCs w:val="32"/>
        </w:rPr>
        <w:t>李</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斌</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党委委员</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党政办公室主任</w:t>
      </w:r>
      <w:bookmarkStart w:id="2" w:name="_GoBack"/>
      <w:bookmarkEnd w:id="2"/>
      <w:r w:rsidRPr="000B31C8">
        <w:rPr>
          <w:rFonts w:ascii="仿宋_GB2312" w:eastAsia="仿宋_GB2312" w:hAnsi="仿宋"/>
          <w:sz w:val="32"/>
          <w:szCs w:val="32"/>
        </w:rPr>
        <w:t xml:space="preserve">    </w:t>
      </w:r>
    </w:p>
    <w:p w:rsidR="00E41BA5" w:rsidRPr="004444D5" w:rsidRDefault="00E41BA5" w:rsidP="001B3D67">
      <w:pPr>
        <w:pStyle w:val="11"/>
        <w:spacing w:line="560" w:lineRule="exact"/>
        <w:ind w:firstLineChars="200" w:firstLine="643"/>
        <w:jc w:val="both"/>
        <w:rPr>
          <w:rFonts w:ascii="仿宋_GB2312" w:eastAsia="仿宋_GB2312" w:hAnsi="黑体"/>
          <w:b/>
          <w:sz w:val="32"/>
          <w:szCs w:val="32"/>
        </w:rPr>
      </w:pPr>
      <w:r w:rsidRPr="004444D5">
        <w:rPr>
          <w:rFonts w:ascii="仿宋_GB2312" w:eastAsia="仿宋_GB2312" w:hAnsi="黑体" w:hint="eastAsia"/>
          <w:b/>
          <w:sz w:val="32"/>
          <w:szCs w:val="32"/>
        </w:rPr>
        <w:t>三、成员</w:t>
      </w:r>
    </w:p>
    <w:p w:rsidR="00E41BA5" w:rsidRPr="000B31C8" w:rsidRDefault="00E41BA5" w:rsidP="001B3D67">
      <w:pPr>
        <w:pStyle w:val="11"/>
        <w:spacing w:line="560" w:lineRule="exact"/>
        <w:ind w:firstLineChars="225" w:firstLine="720"/>
        <w:jc w:val="both"/>
        <w:rPr>
          <w:rFonts w:ascii="仿宋_GB2312" w:eastAsia="仿宋_GB2312" w:hAnsi="仿宋"/>
          <w:sz w:val="32"/>
          <w:szCs w:val="32"/>
        </w:rPr>
      </w:pPr>
      <w:r w:rsidRPr="000B31C8">
        <w:rPr>
          <w:rFonts w:ascii="仿宋_GB2312" w:eastAsia="仿宋_GB2312" w:hAnsi="仿宋" w:hint="eastAsia"/>
          <w:sz w:val="32"/>
          <w:szCs w:val="32"/>
        </w:rPr>
        <w:t>王</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文</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经济管理系党总支书记</w:t>
      </w:r>
    </w:p>
    <w:p w:rsidR="00E41BA5" w:rsidRPr="000B31C8" w:rsidRDefault="00E41BA5" w:rsidP="001B3D67">
      <w:pPr>
        <w:pStyle w:val="11"/>
        <w:spacing w:line="560" w:lineRule="exact"/>
        <w:ind w:firstLineChars="225" w:firstLine="720"/>
        <w:jc w:val="both"/>
        <w:rPr>
          <w:rFonts w:ascii="仿宋_GB2312" w:eastAsia="仿宋_GB2312" w:hAnsi="仿宋"/>
          <w:sz w:val="32"/>
          <w:szCs w:val="32"/>
        </w:rPr>
      </w:pPr>
      <w:r w:rsidRPr="000B31C8">
        <w:rPr>
          <w:rFonts w:ascii="仿宋_GB2312" w:eastAsia="仿宋_GB2312" w:hAnsi="仿宋" w:hint="eastAsia"/>
          <w:sz w:val="32"/>
          <w:szCs w:val="32"/>
        </w:rPr>
        <w:t>解颍娴</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机电工程系党总支书记</w:t>
      </w:r>
    </w:p>
    <w:p w:rsidR="00E41BA5" w:rsidRPr="000B31C8" w:rsidRDefault="00E41BA5" w:rsidP="001B3D67">
      <w:pPr>
        <w:pStyle w:val="11"/>
        <w:spacing w:line="560" w:lineRule="exact"/>
        <w:ind w:firstLineChars="225" w:firstLine="720"/>
        <w:jc w:val="both"/>
        <w:rPr>
          <w:rFonts w:ascii="仿宋_GB2312" w:eastAsia="仿宋_GB2312" w:hAnsi="仿宋"/>
          <w:sz w:val="32"/>
          <w:szCs w:val="32"/>
        </w:rPr>
      </w:pPr>
      <w:r w:rsidRPr="000B31C8">
        <w:rPr>
          <w:rFonts w:ascii="仿宋_GB2312" w:eastAsia="仿宋_GB2312" w:hAnsi="仿宋" w:hint="eastAsia"/>
          <w:sz w:val="32"/>
          <w:szCs w:val="32"/>
        </w:rPr>
        <w:t>曹洪侠</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动物科学系党总支书记</w:t>
      </w:r>
    </w:p>
    <w:p w:rsidR="00E41BA5" w:rsidRPr="000B31C8" w:rsidRDefault="00E41BA5" w:rsidP="001B3D67">
      <w:pPr>
        <w:pStyle w:val="11"/>
        <w:spacing w:line="560" w:lineRule="exact"/>
        <w:ind w:firstLineChars="225" w:firstLine="720"/>
        <w:jc w:val="both"/>
        <w:rPr>
          <w:rFonts w:ascii="仿宋_GB2312" w:eastAsia="仿宋_GB2312" w:hAnsi="仿宋"/>
          <w:sz w:val="32"/>
          <w:szCs w:val="32"/>
        </w:rPr>
      </w:pPr>
      <w:r w:rsidRPr="000B31C8">
        <w:rPr>
          <w:rFonts w:ascii="仿宋_GB2312" w:eastAsia="仿宋_GB2312" w:hAnsi="仿宋" w:hint="eastAsia"/>
          <w:sz w:val="32"/>
          <w:szCs w:val="32"/>
        </w:rPr>
        <w:t>程家超</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计算机信息系党总支书记</w:t>
      </w:r>
    </w:p>
    <w:p w:rsidR="00E41BA5" w:rsidRPr="000B31C8" w:rsidRDefault="00E41BA5" w:rsidP="001B3D67">
      <w:pPr>
        <w:pStyle w:val="11"/>
        <w:spacing w:line="560" w:lineRule="exact"/>
        <w:ind w:firstLineChars="225" w:firstLine="720"/>
        <w:jc w:val="both"/>
        <w:rPr>
          <w:rFonts w:ascii="仿宋_GB2312" w:eastAsia="仿宋_GB2312" w:hAnsi="仿宋"/>
          <w:sz w:val="32"/>
          <w:szCs w:val="32"/>
        </w:rPr>
      </w:pPr>
      <w:r w:rsidRPr="000B31C8">
        <w:rPr>
          <w:rFonts w:ascii="仿宋_GB2312" w:eastAsia="仿宋_GB2312" w:hAnsi="仿宋" w:hint="eastAsia"/>
          <w:sz w:val="32"/>
          <w:szCs w:val="32"/>
        </w:rPr>
        <w:t>高大同</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教育系党总支书记</w:t>
      </w:r>
    </w:p>
    <w:p w:rsidR="00E41BA5" w:rsidRPr="000B31C8" w:rsidRDefault="00E41BA5" w:rsidP="001B3D67">
      <w:pPr>
        <w:pStyle w:val="11"/>
        <w:spacing w:line="560" w:lineRule="exact"/>
        <w:ind w:firstLineChars="225" w:firstLine="720"/>
        <w:jc w:val="both"/>
        <w:rPr>
          <w:rFonts w:ascii="仿宋_GB2312" w:eastAsia="仿宋_GB2312" w:hAnsi="仿宋"/>
          <w:sz w:val="32"/>
          <w:szCs w:val="32"/>
        </w:rPr>
      </w:pPr>
      <w:r w:rsidRPr="000B31C8">
        <w:rPr>
          <w:rFonts w:ascii="仿宋_GB2312" w:eastAsia="仿宋_GB2312" w:hAnsi="仿宋" w:hint="eastAsia"/>
          <w:sz w:val="32"/>
          <w:szCs w:val="32"/>
        </w:rPr>
        <w:t>吴</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伟</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教育系主任</w:t>
      </w:r>
    </w:p>
    <w:p w:rsidR="00E41BA5" w:rsidRPr="000B31C8" w:rsidRDefault="00E41BA5" w:rsidP="001B3D67">
      <w:pPr>
        <w:pStyle w:val="11"/>
        <w:spacing w:line="560" w:lineRule="exact"/>
        <w:ind w:firstLineChars="225" w:firstLine="720"/>
        <w:jc w:val="both"/>
        <w:rPr>
          <w:rFonts w:ascii="仿宋_GB2312" w:eastAsia="仿宋_GB2312" w:hAnsi="仿宋"/>
          <w:sz w:val="32"/>
          <w:szCs w:val="32"/>
        </w:rPr>
      </w:pPr>
      <w:r w:rsidRPr="000B31C8">
        <w:rPr>
          <w:rFonts w:ascii="仿宋_GB2312" w:eastAsia="仿宋_GB2312" w:hAnsi="仿宋" w:hint="eastAsia"/>
          <w:sz w:val="32"/>
          <w:szCs w:val="32"/>
        </w:rPr>
        <w:t>邱</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铭</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计算机信息系主任</w:t>
      </w:r>
    </w:p>
    <w:p w:rsidR="00E41BA5" w:rsidRPr="000B31C8" w:rsidRDefault="00E41BA5" w:rsidP="001B3D67">
      <w:pPr>
        <w:pStyle w:val="11"/>
        <w:spacing w:line="560" w:lineRule="exact"/>
        <w:ind w:firstLineChars="225" w:firstLine="720"/>
        <w:jc w:val="both"/>
        <w:rPr>
          <w:rFonts w:ascii="仿宋_GB2312" w:eastAsia="仿宋_GB2312" w:hAnsi="仿宋"/>
          <w:sz w:val="32"/>
          <w:szCs w:val="32"/>
        </w:rPr>
      </w:pPr>
      <w:r w:rsidRPr="000B31C8">
        <w:rPr>
          <w:rFonts w:ascii="仿宋_GB2312" w:eastAsia="仿宋_GB2312" w:hAnsi="仿宋" w:hint="eastAsia"/>
          <w:sz w:val="32"/>
          <w:szCs w:val="32"/>
        </w:rPr>
        <w:t>韩效辉</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动物科学系主任</w:t>
      </w:r>
    </w:p>
    <w:p w:rsidR="00E41BA5" w:rsidRPr="000B31C8" w:rsidRDefault="00E41BA5" w:rsidP="001B3D67">
      <w:pPr>
        <w:pStyle w:val="11"/>
        <w:spacing w:line="560" w:lineRule="exact"/>
        <w:ind w:firstLineChars="200" w:firstLine="640"/>
        <w:jc w:val="both"/>
        <w:rPr>
          <w:rFonts w:ascii="仿宋_GB2312" w:eastAsia="仿宋_GB2312" w:hAnsi="仿宋"/>
          <w:sz w:val="32"/>
          <w:szCs w:val="32"/>
        </w:rPr>
      </w:pPr>
      <w:r w:rsidRPr="000B31C8">
        <w:rPr>
          <w:rFonts w:ascii="仿宋_GB2312" w:eastAsia="仿宋_GB2312" w:hAnsi="仿宋" w:hint="eastAsia"/>
          <w:sz w:val="32"/>
          <w:szCs w:val="32"/>
        </w:rPr>
        <w:t>张迎春</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基础部教学部主任</w:t>
      </w:r>
    </w:p>
    <w:p w:rsidR="00E41BA5" w:rsidRPr="000B31C8" w:rsidRDefault="00E41BA5" w:rsidP="001B3D67">
      <w:pPr>
        <w:pStyle w:val="11"/>
        <w:spacing w:line="560" w:lineRule="exact"/>
        <w:ind w:firstLineChars="200" w:firstLine="640"/>
        <w:jc w:val="both"/>
        <w:rPr>
          <w:rFonts w:ascii="仿宋_GB2312" w:eastAsia="仿宋_GB2312" w:hAnsi="仿宋"/>
          <w:sz w:val="32"/>
          <w:szCs w:val="32"/>
        </w:rPr>
      </w:pPr>
      <w:r w:rsidRPr="000B31C8">
        <w:rPr>
          <w:rFonts w:ascii="仿宋_GB2312" w:eastAsia="仿宋_GB2312" w:hAnsi="仿宋" w:hint="eastAsia"/>
          <w:sz w:val="32"/>
          <w:szCs w:val="32"/>
        </w:rPr>
        <w:t>张</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杰</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经济管理系副主任（主持工作）</w:t>
      </w:r>
    </w:p>
    <w:p w:rsidR="00E41BA5" w:rsidRPr="000B31C8" w:rsidRDefault="00E41BA5" w:rsidP="001B3D67">
      <w:pPr>
        <w:pStyle w:val="11"/>
        <w:spacing w:line="560" w:lineRule="exact"/>
        <w:ind w:firstLineChars="200" w:firstLine="640"/>
        <w:jc w:val="both"/>
        <w:rPr>
          <w:rFonts w:ascii="仿宋_GB2312" w:eastAsia="仿宋_GB2312" w:hAnsi="仿宋"/>
          <w:sz w:val="32"/>
          <w:szCs w:val="32"/>
        </w:rPr>
      </w:pPr>
      <w:r w:rsidRPr="000B31C8">
        <w:rPr>
          <w:rFonts w:ascii="仿宋_GB2312" w:eastAsia="仿宋_GB2312" w:hAnsi="仿宋" w:hint="eastAsia"/>
          <w:sz w:val="32"/>
          <w:szCs w:val="32"/>
        </w:rPr>
        <w:t>杜长强</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机电工程系副主任（主持工作）</w:t>
      </w:r>
    </w:p>
    <w:p w:rsidR="00E41BA5" w:rsidRPr="000B31C8" w:rsidRDefault="00E41BA5" w:rsidP="001B3D67">
      <w:pPr>
        <w:pStyle w:val="11"/>
        <w:spacing w:line="560" w:lineRule="exact"/>
        <w:ind w:firstLineChars="200" w:firstLine="640"/>
        <w:jc w:val="both"/>
        <w:rPr>
          <w:rFonts w:ascii="仿宋_GB2312" w:eastAsia="仿宋_GB2312" w:hAnsi="仿宋"/>
          <w:sz w:val="32"/>
          <w:szCs w:val="32"/>
        </w:rPr>
      </w:pPr>
      <w:r w:rsidRPr="000B31C8">
        <w:rPr>
          <w:rFonts w:ascii="仿宋_GB2312" w:eastAsia="仿宋_GB2312" w:hAnsi="仿宋" w:hint="eastAsia"/>
          <w:sz w:val="32"/>
          <w:szCs w:val="32"/>
        </w:rPr>
        <w:t>黄青燕</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思政部主任</w:t>
      </w:r>
    </w:p>
    <w:p w:rsidR="00E41BA5" w:rsidRPr="000B31C8" w:rsidRDefault="00E41BA5" w:rsidP="001B3D67">
      <w:pPr>
        <w:pStyle w:val="11"/>
        <w:spacing w:line="560" w:lineRule="exact"/>
        <w:ind w:firstLineChars="200" w:firstLine="640"/>
        <w:jc w:val="both"/>
        <w:rPr>
          <w:rFonts w:ascii="仿宋_GB2312" w:eastAsia="仿宋_GB2312" w:hAnsi="仿宋"/>
          <w:sz w:val="32"/>
          <w:szCs w:val="32"/>
        </w:rPr>
      </w:pPr>
      <w:r w:rsidRPr="000B31C8">
        <w:rPr>
          <w:rFonts w:ascii="仿宋_GB2312" w:eastAsia="仿宋_GB2312" w:hAnsi="仿宋" w:hint="eastAsia"/>
          <w:sz w:val="32"/>
          <w:szCs w:val="32"/>
        </w:rPr>
        <w:t>王</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伟</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总务处处长</w:t>
      </w:r>
    </w:p>
    <w:p w:rsidR="00E41BA5" w:rsidRPr="000B31C8" w:rsidRDefault="00E41BA5" w:rsidP="001B3D67">
      <w:pPr>
        <w:pStyle w:val="11"/>
        <w:spacing w:line="560" w:lineRule="exact"/>
        <w:ind w:firstLineChars="200" w:firstLine="640"/>
        <w:jc w:val="both"/>
        <w:rPr>
          <w:rFonts w:ascii="仿宋_GB2312" w:eastAsia="仿宋_GB2312" w:hAnsi="仿宋"/>
          <w:sz w:val="32"/>
          <w:szCs w:val="32"/>
        </w:rPr>
      </w:pPr>
      <w:r w:rsidRPr="000B31C8">
        <w:rPr>
          <w:rFonts w:ascii="仿宋_GB2312" w:eastAsia="仿宋_GB2312" w:hAnsi="仿宋" w:hint="eastAsia"/>
          <w:sz w:val="32"/>
          <w:szCs w:val="32"/>
        </w:rPr>
        <w:t>尹光明</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教务处长</w:t>
      </w:r>
    </w:p>
    <w:p w:rsidR="00E41BA5" w:rsidRPr="000B31C8" w:rsidRDefault="00E41BA5" w:rsidP="001B3D67">
      <w:pPr>
        <w:pStyle w:val="11"/>
        <w:spacing w:line="560" w:lineRule="exact"/>
        <w:ind w:firstLineChars="200" w:firstLine="640"/>
        <w:jc w:val="both"/>
        <w:rPr>
          <w:rFonts w:ascii="仿宋_GB2312" w:eastAsia="仿宋_GB2312" w:hAnsi="仿宋"/>
          <w:sz w:val="32"/>
          <w:szCs w:val="32"/>
        </w:rPr>
      </w:pPr>
      <w:r w:rsidRPr="000B31C8">
        <w:rPr>
          <w:rFonts w:ascii="仿宋_GB2312" w:eastAsia="仿宋_GB2312" w:hAnsi="仿宋" w:hint="eastAsia"/>
          <w:sz w:val="32"/>
          <w:szCs w:val="32"/>
        </w:rPr>
        <w:t>吕永平</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实验实训中心主任</w:t>
      </w:r>
    </w:p>
    <w:p w:rsidR="00E41BA5" w:rsidRPr="000B31C8" w:rsidRDefault="00E41BA5" w:rsidP="001B3D67">
      <w:pPr>
        <w:pStyle w:val="11"/>
        <w:spacing w:line="560" w:lineRule="exact"/>
        <w:ind w:firstLineChars="200" w:firstLine="640"/>
        <w:jc w:val="both"/>
        <w:rPr>
          <w:rFonts w:ascii="仿宋_GB2312" w:eastAsia="仿宋_GB2312" w:hAnsi="仿宋"/>
          <w:sz w:val="32"/>
          <w:szCs w:val="32"/>
        </w:rPr>
      </w:pPr>
      <w:r w:rsidRPr="000B31C8">
        <w:rPr>
          <w:rFonts w:ascii="仿宋_GB2312" w:eastAsia="仿宋_GB2312" w:hAnsi="仿宋" w:hint="eastAsia"/>
          <w:sz w:val="32"/>
          <w:szCs w:val="32"/>
        </w:rPr>
        <w:t>单永新</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学生处处长</w:t>
      </w:r>
    </w:p>
    <w:p w:rsidR="00E41BA5" w:rsidRPr="000B31C8" w:rsidRDefault="00E41BA5" w:rsidP="001B3D67">
      <w:pPr>
        <w:pStyle w:val="11"/>
        <w:spacing w:line="560" w:lineRule="exact"/>
        <w:ind w:firstLineChars="200" w:firstLine="640"/>
        <w:jc w:val="both"/>
        <w:rPr>
          <w:rFonts w:ascii="仿宋_GB2312" w:eastAsia="仿宋_GB2312" w:hAnsi="仿宋"/>
          <w:sz w:val="32"/>
          <w:szCs w:val="32"/>
        </w:rPr>
      </w:pPr>
      <w:r w:rsidRPr="000B31C8">
        <w:rPr>
          <w:rFonts w:ascii="仿宋_GB2312" w:eastAsia="仿宋_GB2312" w:hAnsi="仿宋" w:hint="eastAsia"/>
          <w:sz w:val="32"/>
          <w:szCs w:val="32"/>
        </w:rPr>
        <w:t>张</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雷</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图书信息中心主任</w:t>
      </w:r>
    </w:p>
    <w:p w:rsidR="00E41BA5" w:rsidRPr="000B31C8" w:rsidRDefault="00E41BA5" w:rsidP="001B3D67">
      <w:pPr>
        <w:pStyle w:val="11"/>
        <w:spacing w:line="560" w:lineRule="exact"/>
        <w:ind w:firstLineChars="200" w:firstLine="640"/>
        <w:jc w:val="both"/>
        <w:rPr>
          <w:rFonts w:ascii="仿宋_GB2312" w:eastAsia="仿宋_GB2312" w:hAnsi="仿宋"/>
          <w:sz w:val="32"/>
          <w:szCs w:val="32"/>
        </w:rPr>
      </w:pPr>
      <w:r w:rsidRPr="000B31C8">
        <w:rPr>
          <w:rFonts w:ascii="仿宋_GB2312" w:eastAsia="仿宋_GB2312" w:hAnsi="仿宋" w:hint="eastAsia"/>
          <w:sz w:val="32"/>
          <w:szCs w:val="32"/>
        </w:rPr>
        <w:t>马</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杰</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纪检监察室负责人</w:t>
      </w:r>
    </w:p>
    <w:p w:rsidR="00E41BA5" w:rsidRPr="000B31C8" w:rsidRDefault="00E41BA5" w:rsidP="001B3D67">
      <w:pPr>
        <w:pStyle w:val="11"/>
        <w:spacing w:line="560" w:lineRule="exact"/>
        <w:ind w:firstLineChars="200" w:firstLine="640"/>
        <w:jc w:val="both"/>
        <w:rPr>
          <w:rFonts w:ascii="仿宋_GB2312" w:eastAsia="仿宋_GB2312" w:hAnsi="仿宋"/>
          <w:sz w:val="32"/>
          <w:szCs w:val="32"/>
        </w:rPr>
      </w:pPr>
      <w:r w:rsidRPr="000B31C8">
        <w:rPr>
          <w:rFonts w:ascii="仿宋_GB2312" w:eastAsia="仿宋_GB2312" w:hAnsi="仿宋" w:hint="eastAsia"/>
          <w:sz w:val="32"/>
          <w:szCs w:val="32"/>
        </w:rPr>
        <w:t>岳德鹏</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保卫处负责人</w:t>
      </w:r>
    </w:p>
    <w:p w:rsidR="00E41BA5" w:rsidRPr="000B31C8" w:rsidRDefault="00E41BA5" w:rsidP="001B3D67">
      <w:pPr>
        <w:pStyle w:val="11"/>
        <w:spacing w:line="560" w:lineRule="exact"/>
        <w:ind w:firstLineChars="200" w:firstLine="640"/>
        <w:jc w:val="both"/>
        <w:rPr>
          <w:rFonts w:ascii="仿宋_GB2312" w:eastAsia="仿宋_GB2312" w:hAnsi="仿宋"/>
          <w:sz w:val="32"/>
          <w:szCs w:val="32"/>
        </w:rPr>
      </w:pPr>
      <w:r w:rsidRPr="000B31C8">
        <w:rPr>
          <w:rFonts w:ascii="仿宋_GB2312" w:eastAsia="仿宋_GB2312" w:hAnsi="仿宋" w:hint="eastAsia"/>
          <w:sz w:val="32"/>
          <w:szCs w:val="32"/>
        </w:rPr>
        <w:t>张</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勇</w:t>
      </w:r>
      <w:r w:rsidRPr="000B31C8">
        <w:rPr>
          <w:rFonts w:ascii="仿宋_GB2312" w:eastAsia="仿宋_GB2312" w:hAnsi="仿宋"/>
          <w:sz w:val="32"/>
          <w:szCs w:val="32"/>
        </w:rPr>
        <w:t xml:space="preserve">  </w:t>
      </w:r>
      <w:r w:rsidRPr="000B31C8">
        <w:rPr>
          <w:rFonts w:ascii="仿宋_GB2312" w:eastAsia="仿宋_GB2312" w:hAnsi="仿宋" w:hint="eastAsia"/>
          <w:sz w:val="32"/>
          <w:szCs w:val="32"/>
        </w:rPr>
        <w:t>组宣人事处工作人员</w:t>
      </w:r>
    </w:p>
    <w:p w:rsidR="00E41BA5" w:rsidRPr="000B31C8" w:rsidRDefault="00E41BA5" w:rsidP="001B3D67">
      <w:pPr>
        <w:pStyle w:val="11"/>
        <w:shd w:val="clear" w:color="auto" w:fill="auto"/>
        <w:spacing w:line="560" w:lineRule="exact"/>
        <w:ind w:firstLineChars="200" w:firstLine="640"/>
        <w:jc w:val="both"/>
        <w:rPr>
          <w:rFonts w:ascii="仿宋_GB2312" w:eastAsia="仿宋_GB2312" w:hAnsi="仿宋"/>
          <w:sz w:val="32"/>
          <w:szCs w:val="32"/>
        </w:rPr>
      </w:pPr>
      <w:r w:rsidRPr="000B31C8">
        <w:rPr>
          <w:rFonts w:ascii="仿宋_GB2312" w:eastAsia="仿宋_GB2312" w:hAnsi="仿宋" w:hint="eastAsia"/>
          <w:sz w:val="32"/>
          <w:szCs w:val="32"/>
        </w:rPr>
        <w:t>领导小组下设办公室，办公地点设在组织宣传人事处。李玉峰同志兼任办公室主任，来景辉、李斌同志兼任办公室副主任。领导小组负责专题教育的组织实施工作，负责专题教育各项工作的贯彻落实。</w:t>
      </w:r>
    </w:p>
    <w:p w:rsidR="00E41BA5" w:rsidRPr="000B31C8" w:rsidRDefault="00E41BA5" w:rsidP="000B31C8">
      <w:pPr>
        <w:pStyle w:val="11"/>
        <w:shd w:val="clear" w:color="auto" w:fill="auto"/>
        <w:spacing w:line="600" w:lineRule="exact"/>
        <w:ind w:firstLineChars="150" w:firstLine="480"/>
        <w:jc w:val="both"/>
        <w:rPr>
          <w:rFonts w:ascii="仿宋_GB2312" w:eastAsia="仿宋_GB2312" w:hAnsi="仿宋"/>
          <w:sz w:val="32"/>
          <w:szCs w:val="32"/>
        </w:rPr>
      </w:pPr>
    </w:p>
    <w:p w:rsidR="00E41BA5" w:rsidRPr="000B31C8" w:rsidRDefault="00E41BA5" w:rsidP="000B31C8">
      <w:pPr>
        <w:pStyle w:val="11"/>
        <w:shd w:val="clear" w:color="auto" w:fill="auto"/>
        <w:spacing w:line="600" w:lineRule="exact"/>
        <w:ind w:firstLineChars="150" w:firstLine="480"/>
        <w:jc w:val="both"/>
        <w:rPr>
          <w:rFonts w:ascii="仿宋_GB2312" w:eastAsia="仿宋_GB2312" w:hAnsi="仿宋"/>
          <w:sz w:val="32"/>
          <w:szCs w:val="32"/>
        </w:rPr>
      </w:pPr>
    </w:p>
    <w:p w:rsidR="00E41BA5" w:rsidRDefault="00E41BA5" w:rsidP="000B31C8">
      <w:pPr>
        <w:pStyle w:val="11"/>
        <w:shd w:val="clear" w:color="auto" w:fill="auto"/>
        <w:spacing w:line="600" w:lineRule="exact"/>
        <w:ind w:firstLineChars="150" w:firstLine="480"/>
        <w:jc w:val="both"/>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中共宿州职业技术学院委员会</w:t>
      </w:r>
    </w:p>
    <w:p w:rsidR="00E41BA5" w:rsidRDefault="00E41BA5" w:rsidP="000B31C8">
      <w:pPr>
        <w:pStyle w:val="11"/>
        <w:shd w:val="clear" w:color="auto" w:fill="auto"/>
        <w:spacing w:line="600" w:lineRule="exact"/>
        <w:ind w:firstLineChars="150" w:firstLine="480"/>
        <w:jc w:val="both"/>
        <w:rPr>
          <w:rFonts w:ascii="仿宋_GB2312" w:eastAsia="仿宋_GB2312" w:hAnsi="仿宋"/>
          <w:sz w:val="32"/>
          <w:szCs w:val="32"/>
        </w:rPr>
      </w:pPr>
      <w:r>
        <w:rPr>
          <w:rFonts w:ascii="仿宋_GB2312" w:eastAsia="仿宋_GB2312" w:hAnsi="仿宋"/>
          <w:sz w:val="32"/>
          <w:szCs w:val="32"/>
        </w:rPr>
        <w:t xml:space="preserve">                             2021</w:t>
      </w:r>
      <w:r>
        <w:rPr>
          <w:rFonts w:ascii="仿宋_GB2312" w:eastAsia="仿宋_GB2312" w:hAnsi="仿宋" w:hint="eastAsia"/>
          <w:sz w:val="32"/>
          <w:szCs w:val="32"/>
        </w:rPr>
        <w:t>年</w:t>
      </w:r>
      <w:r>
        <w:rPr>
          <w:rFonts w:ascii="仿宋_GB2312" w:eastAsia="仿宋_GB2312" w:hAnsi="仿宋"/>
          <w:sz w:val="32"/>
          <w:szCs w:val="32"/>
        </w:rPr>
        <w:t>7</w:t>
      </w:r>
      <w:r>
        <w:rPr>
          <w:rFonts w:ascii="仿宋_GB2312" w:eastAsia="仿宋_GB2312" w:hAnsi="仿宋" w:hint="eastAsia"/>
          <w:sz w:val="32"/>
          <w:szCs w:val="32"/>
        </w:rPr>
        <w:t>月</w:t>
      </w:r>
      <w:r>
        <w:rPr>
          <w:rFonts w:ascii="仿宋_GB2312" w:eastAsia="仿宋_GB2312" w:hAnsi="仿宋"/>
          <w:sz w:val="32"/>
          <w:szCs w:val="32"/>
        </w:rPr>
        <w:t>21</w:t>
      </w:r>
      <w:r>
        <w:rPr>
          <w:rFonts w:ascii="仿宋_GB2312" w:eastAsia="仿宋_GB2312" w:hAnsi="仿宋" w:hint="eastAsia"/>
          <w:sz w:val="32"/>
          <w:szCs w:val="32"/>
        </w:rPr>
        <w:t>日</w:t>
      </w:r>
      <w:r>
        <w:rPr>
          <w:rFonts w:ascii="仿宋_GB2312" w:eastAsia="仿宋_GB2312" w:hAnsi="仿宋"/>
          <w:sz w:val="32"/>
          <w:szCs w:val="32"/>
        </w:rPr>
        <w:t xml:space="preserve"> </w:t>
      </w:r>
    </w:p>
    <w:p w:rsidR="00E41BA5" w:rsidRDefault="00E41BA5" w:rsidP="000B31C8">
      <w:pPr>
        <w:pStyle w:val="11"/>
        <w:shd w:val="clear" w:color="auto" w:fill="auto"/>
        <w:spacing w:line="600" w:lineRule="exact"/>
        <w:ind w:firstLineChars="150" w:firstLine="480"/>
        <w:jc w:val="both"/>
        <w:rPr>
          <w:rFonts w:ascii="仿宋_GB2312" w:eastAsia="仿宋_GB2312" w:hAnsi="仿宋"/>
          <w:sz w:val="32"/>
          <w:szCs w:val="32"/>
        </w:rPr>
      </w:pPr>
    </w:p>
    <w:p w:rsidR="00E41BA5" w:rsidRDefault="00E41BA5" w:rsidP="000B31C8">
      <w:pPr>
        <w:pStyle w:val="11"/>
        <w:shd w:val="clear" w:color="auto" w:fill="auto"/>
        <w:spacing w:line="600" w:lineRule="exact"/>
        <w:ind w:firstLineChars="150" w:firstLine="480"/>
        <w:jc w:val="both"/>
        <w:rPr>
          <w:rFonts w:ascii="仿宋_GB2312" w:eastAsia="仿宋_GB2312" w:hAnsi="仿宋"/>
          <w:sz w:val="32"/>
          <w:szCs w:val="32"/>
        </w:rPr>
      </w:pPr>
    </w:p>
    <w:p w:rsidR="00E41BA5" w:rsidRDefault="00E41BA5" w:rsidP="000B31C8">
      <w:pPr>
        <w:pStyle w:val="11"/>
        <w:shd w:val="clear" w:color="auto" w:fill="auto"/>
        <w:spacing w:line="600" w:lineRule="exact"/>
        <w:ind w:firstLineChars="150" w:firstLine="480"/>
        <w:jc w:val="both"/>
        <w:rPr>
          <w:rFonts w:ascii="仿宋_GB2312" w:eastAsia="仿宋_GB2312" w:hAnsi="仿宋"/>
          <w:sz w:val="32"/>
          <w:szCs w:val="32"/>
        </w:rPr>
      </w:pPr>
    </w:p>
    <w:p w:rsidR="00E41BA5" w:rsidRDefault="00E41BA5" w:rsidP="00E847CA">
      <w:pPr>
        <w:pStyle w:val="11"/>
        <w:shd w:val="clear" w:color="auto" w:fill="auto"/>
        <w:spacing w:line="600" w:lineRule="exact"/>
        <w:ind w:firstLine="0"/>
        <w:jc w:val="both"/>
        <w:rPr>
          <w:rFonts w:ascii="仿宋_GB2312" w:eastAsia="仿宋_GB2312" w:hAnsi="仿宋"/>
          <w:sz w:val="32"/>
          <w:szCs w:val="32"/>
        </w:rPr>
      </w:pPr>
    </w:p>
    <w:tbl>
      <w:tblPr>
        <w:tblStyle w:val="TableGrid"/>
        <w:tblW w:w="0" w:type="auto"/>
        <w:tblLook w:val="01E0"/>
      </w:tblPr>
      <w:tblGrid>
        <w:gridCol w:w="9224"/>
      </w:tblGrid>
      <w:tr w:rsidR="00E41BA5" w:rsidTr="001B3D67">
        <w:tc>
          <w:tcPr>
            <w:tcW w:w="9224" w:type="dxa"/>
            <w:tcBorders>
              <w:left w:val="nil"/>
              <w:right w:val="nil"/>
            </w:tcBorders>
          </w:tcPr>
          <w:p w:rsidR="00E41BA5" w:rsidRDefault="00E41BA5" w:rsidP="001B3D67">
            <w:pPr>
              <w:pStyle w:val="11"/>
              <w:shd w:val="clear" w:color="auto" w:fill="auto"/>
              <w:spacing w:line="600" w:lineRule="exact"/>
              <w:ind w:firstLine="0"/>
              <w:jc w:val="both"/>
              <w:rPr>
                <w:rFonts w:ascii="仿宋_GB2312" w:eastAsia="仿宋_GB2312" w:hAnsi="仿宋"/>
                <w:sz w:val="32"/>
                <w:szCs w:val="32"/>
              </w:rPr>
            </w:pPr>
            <w:r>
              <w:rPr>
                <w:rFonts w:ascii="仿宋_GB2312" w:eastAsia="仿宋_GB2312" w:hAnsi="仿宋" w:hint="eastAsia"/>
                <w:sz w:val="32"/>
                <w:szCs w:val="32"/>
              </w:rPr>
              <w:t>发：各党总支、党支部、院属各单位</w:t>
            </w:r>
          </w:p>
        </w:tc>
      </w:tr>
      <w:tr w:rsidR="00E41BA5" w:rsidTr="001B3D67">
        <w:tc>
          <w:tcPr>
            <w:tcW w:w="9224" w:type="dxa"/>
            <w:tcBorders>
              <w:left w:val="nil"/>
              <w:right w:val="nil"/>
            </w:tcBorders>
          </w:tcPr>
          <w:p w:rsidR="00E41BA5" w:rsidRPr="001B3D67" w:rsidRDefault="00E41BA5" w:rsidP="001B3D67">
            <w:pPr>
              <w:pStyle w:val="11"/>
              <w:shd w:val="clear" w:color="auto" w:fill="auto"/>
              <w:spacing w:line="600" w:lineRule="exact"/>
              <w:ind w:firstLine="0"/>
              <w:jc w:val="both"/>
              <w:rPr>
                <w:rFonts w:ascii="仿宋_GB2312" w:eastAsia="仿宋_GB2312" w:hAnsi="仿宋"/>
                <w:sz w:val="32"/>
                <w:szCs w:val="32"/>
                <w:lang w:val="en-US"/>
              </w:rPr>
            </w:pPr>
            <w:r>
              <w:rPr>
                <w:rFonts w:ascii="仿宋_GB2312" w:eastAsia="仿宋_GB2312" w:hAnsi="仿宋" w:hint="eastAsia"/>
                <w:sz w:val="32"/>
                <w:szCs w:val="32"/>
                <w:lang w:val="en-US"/>
              </w:rPr>
              <w:t>宿州职业技术学院党政办公室</w:t>
            </w:r>
            <w:r>
              <w:rPr>
                <w:rFonts w:ascii="仿宋_GB2312" w:eastAsia="仿宋_GB2312" w:hAnsi="仿宋"/>
                <w:sz w:val="32"/>
                <w:szCs w:val="32"/>
                <w:lang w:val="en-US"/>
              </w:rPr>
              <w:t xml:space="preserve">         2021</w:t>
            </w:r>
            <w:r>
              <w:rPr>
                <w:rFonts w:ascii="仿宋_GB2312" w:eastAsia="仿宋_GB2312" w:hAnsi="仿宋" w:hint="eastAsia"/>
                <w:sz w:val="32"/>
                <w:szCs w:val="32"/>
                <w:lang w:val="en-US"/>
              </w:rPr>
              <w:t>年</w:t>
            </w:r>
            <w:r>
              <w:rPr>
                <w:rFonts w:ascii="仿宋_GB2312" w:eastAsia="仿宋_GB2312" w:hAnsi="仿宋"/>
                <w:sz w:val="32"/>
                <w:szCs w:val="32"/>
                <w:lang w:val="en-US"/>
              </w:rPr>
              <w:t>7</w:t>
            </w:r>
            <w:r>
              <w:rPr>
                <w:rFonts w:ascii="仿宋_GB2312" w:eastAsia="仿宋_GB2312" w:hAnsi="仿宋" w:hint="eastAsia"/>
                <w:sz w:val="32"/>
                <w:szCs w:val="32"/>
                <w:lang w:val="en-US"/>
              </w:rPr>
              <w:t>月</w:t>
            </w:r>
            <w:r>
              <w:rPr>
                <w:rFonts w:ascii="仿宋_GB2312" w:eastAsia="仿宋_GB2312" w:hAnsi="仿宋"/>
                <w:sz w:val="32"/>
                <w:szCs w:val="32"/>
                <w:lang w:val="en-US"/>
              </w:rPr>
              <w:t>21</w:t>
            </w:r>
            <w:r>
              <w:rPr>
                <w:rFonts w:ascii="仿宋_GB2312" w:eastAsia="仿宋_GB2312" w:hAnsi="仿宋" w:hint="eastAsia"/>
                <w:sz w:val="32"/>
                <w:szCs w:val="32"/>
                <w:lang w:val="en-US"/>
              </w:rPr>
              <w:t>日印发</w:t>
            </w:r>
          </w:p>
        </w:tc>
      </w:tr>
    </w:tbl>
    <w:p w:rsidR="00E41BA5" w:rsidRPr="001B3D67" w:rsidRDefault="00E41BA5" w:rsidP="001B3D67">
      <w:pPr>
        <w:pStyle w:val="11"/>
        <w:shd w:val="clear" w:color="auto" w:fill="auto"/>
        <w:spacing w:line="600" w:lineRule="exact"/>
        <w:ind w:firstLine="0"/>
        <w:jc w:val="both"/>
        <w:rPr>
          <w:rFonts w:ascii="仿宋_GB2312" w:eastAsia="仿宋_GB2312" w:hAnsi="仿宋"/>
          <w:sz w:val="32"/>
          <w:szCs w:val="32"/>
        </w:rPr>
      </w:pPr>
    </w:p>
    <w:sectPr w:rsidR="00E41BA5" w:rsidRPr="001B3D67" w:rsidSect="001B3D67">
      <w:footerReference w:type="even" r:id="rId6"/>
      <w:footerReference w:type="default" r:id="rId7"/>
      <w:footerReference w:type="first" r:id="rId8"/>
      <w:pgSz w:w="11900" w:h="16840"/>
      <w:pgMar w:top="1418" w:right="1304" w:bottom="1712" w:left="1588" w:header="0" w:footer="1134" w:gutter="0"/>
      <w:pgNumType w:fmt="numberInDash"/>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BA5" w:rsidRDefault="00E41BA5">
      <w:r>
        <w:separator/>
      </w:r>
    </w:p>
  </w:endnote>
  <w:endnote w:type="continuationSeparator" w:id="0">
    <w:p w:rsidR="00E41BA5" w:rsidRDefault="00E41BA5">
      <w:r>
        <w:continuationSeparator/>
      </w:r>
    </w:p>
  </w:endnote>
</w:endnotes>
</file>

<file path=word/fontTable.xml><?xml version="1.0" encoding="utf-8"?>
<w:fonts xmlns:r="http://schemas.openxmlformats.org/officeDocument/2006/relationships" xmlns:w="http://schemas.openxmlformats.org/wordprocessingml/2006/main">
  <w:font w:name="MingLiU_HKSCS">
    <w:altName w:val="Malgun Gothic Semilight"/>
    <w:panose1 w:val="02020500000000000000"/>
    <w:charset w:val="88"/>
    <w:family w:val="roman"/>
    <w:notTrueType/>
    <w:pitch w:val="variable"/>
    <w:sig w:usb0="00000001"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朢痽"/>
    <w:panose1 w:val="02020509000000000000"/>
    <w:charset w:val="88"/>
    <w:family w:val="modern"/>
    <w:notTrueType/>
    <w:pitch w:val="fixed"/>
    <w:sig w:usb0="00000001" w:usb1="0808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BA5" w:rsidRPr="001B3D67" w:rsidRDefault="00E41BA5" w:rsidP="00C03E99">
    <w:pPr>
      <w:pStyle w:val="Footer"/>
      <w:framePr w:wrap="around" w:vAnchor="text" w:hAnchor="margin" w:xAlign="outside" w:y="1"/>
      <w:rPr>
        <w:rStyle w:val="PageNumber"/>
        <w:rFonts w:ascii="仿宋_GB2312" w:eastAsia="仿宋_GB2312" w:cs="MingLiU_HKSCS"/>
        <w:sz w:val="24"/>
        <w:szCs w:val="24"/>
      </w:rPr>
    </w:pPr>
    <w:r w:rsidRPr="001B3D67">
      <w:rPr>
        <w:rStyle w:val="PageNumber"/>
        <w:rFonts w:ascii="仿宋_GB2312" w:eastAsia="仿宋_GB2312" w:cs="MingLiU_HKSCS"/>
        <w:sz w:val="24"/>
        <w:szCs w:val="24"/>
      </w:rPr>
      <w:fldChar w:fldCharType="begin"/>
    </w:r>
    <w:r w:rsidRPr="001B3D67">
      <w:rPr>
        <w:rStyle w:val="PageNumber"/>
        <w:rFonts w:ascii="仿宋_GB2312" w:eastAsia="仿宋_GB2312" w:cs="MingLiU_HKSCS"/>
        <w:sz w:val="24"/>
        <w:szCs w:val="24"/>
      </w:rPr>
      <w:instrText xml:space="preserve">PAGE  </w:instrText>
    </w:r>
    <w:r w:rsidRPr="001B3D67">
      <w:rPr>
        <w:rStyle w:val="PageNumber"/>
        <w:rFonts w:ascii="仿宋_GB2312" w:eastAsia="仿宋_GB2312" w:cs="MingLiU_HKSCS"/>
        <w:sz w:val="24"/>
        <w:szCs w:val="24"/>
      </w:rPr>
      <w:fldChar w:fldCharType="separate"/>
    </w:r>
    <w:r>
      <w:rPr>
        <w:rStyle w:val="PageNumber"/>
        <w:rFonts w:ascii="仿宋_GB2312" w:eastAsia="仿宋_GB2312" w:cs="MingLiU_HKSCS"/>
        <w:noProof/>
        <w:sz w:val="24"/>
        <w:szCs w:val="24"/>
      </w:rPr>
      <w:t>- 4 -</w:t>
    </w:r>
    <w:r w:rsidRPr="001B3D67">
      <w:rPr>
        <w:rStyle w:val="PageNumber"/>
        <w:rFonts w:ascii="仿宋_GB2312" w:eastAsia="仿宋_GB2312" w:cs="MingLiU_HKSCS"/>
        <w:sz w:val="24"/>
        <w:szCs w:val="24"/>
      </w:rPr>
      <w:fldChar w:fldCharType="end"/>
    </w:r>
  </w:p>
  <w:p w:rsidR="00E41BA5" w:rsidRDefault="00E41BA5" w:rsidP="001B3D67">
    <w:pPr>
      <w:spacing w:line="1" w:lineRule="exac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BA5" w:rsidRPr="001B3D67" w:rsidRDefault="00E41BA5" w:rsidP="00C03E99">
    <w:pPr>
      <w:pStyle w:val="Footer"/>
      <w:framePr w:wrap="around" w:vAnchor="text" w:hAnchor="margin" w:xAlign="outside" w:y="1"/>
      <w:rPr>
        <w:rStyle w:val="PageNumber"/>
        <w:rFonts w:ascii="仿宋_GB2312" w:eastAsia="仿宋_GB2312" w:cs="MingLiU_HKSCS"/>
        <w:sz w:val="24"/>
        <w:szCs w:val="24"/>
      </w:rPr>
    </w:pPr>
    <w:r w:rsidRPr="001B3D67">
      <w:rPr>
        <w:rStyle w:val="PageNumber"/>
        <w:rFonts w:ascii="仿宋_GB2312" w:eastAsia="仿宋_GB2312" w:cs="MingLiU_HKSCS"/>
        <w:sz w:val="24"/>
        <w:szCs w:val="24"/>
      </w:rPr>
      <w:fldChar w:fldCharType="begin"/>
    </w:r>
    <w:r w:rsidRPr="001B3D67">
      <w:rPr>
        <w:rStyle w:val="PageNumber"/>
        <w:rFonts w:ascii="仿宋_GB2312" w:eastAsia="仿宋_GB2312" w:cs="MingLiU_HKSCS"/>
        <w:sz w:val="24"/>
        <w:szCs w:val="24"/>
      </w:rPr>
      <w:instrText xml:space="preserve">PAGE  </w:instrText>
    </w:r>
    <w:r w:rsidRPr="001B3D67">
      <w:rPr>
        <w:rStyle w:val="PageNumber"/>
        <w:rFonts w:ascii="仿宋_GB2312" w:eastAsia="仿宋_GB2312" w:cs="MingLiU_HKSCS"/>
        <w:sz w:val="24"/>
        <w:szCs w:val="24"/>
      </w:rPr>
      <w:fldChar w:fldCharType="separate"/>
    </w:r>
    <w:r>
      <w:rPr>
        <w:rStyle w:val="PageNumber"/>
        <w:rFonts w:ascii="仿宋_GB2312" w:eastAsia="仿宋_GB2312" w:cs="MingLiU_HKSCS"/>
        <w:noProof/>
        <w:sz w:val="24"/>
        <w:szCs w:val="24"/>
      </w:rPr>
      <w:t>- 5 -</w:t>
    </w:r>
    <w:r w:rsidRPr="001B3D67">
      <w:rPr>
        <w:rStyle w:val="PageNumber"/>
        <w:rFonts w:ascii="仿宋_GB2312" w:eastAsia="仿宋_GB2312" w:cs="MingLiU_HKSCS"/>
        <w:sz w:val="24"/>
        <w:szCs w:val="24"/>
      </w:rPr>
      <w:fldChar w:fldCharType="end"/>
    </w:r>
  </w:p>
  <w:p w:rsidR="00E41BA5" w:rsidRDefault="00E41BA5" w:rsidP="001B3D67">
    <w:pPr>
      <w:spacing w:line="1" w:lineRule="exact"/>
      <w:ind w:right="360" w:firstLine="360"/>
    </w:pPr>
    <w:r>
      <w:rPr>
        <w:noProof/>
        <w:lang w:eastAsia="zh-CN"/>
      </w:rPr>
      <w:pict>
        <v:shapetype id="_x0000_t202" coordsize="21600,21600" o:spt="202" path="m,l,21600r21600,l21600,xe">
          <v:stroke joinstyle="miter"/>
          <v:path gradientshapeok="t" o:connecttype="rect"/>
        </v:shapetype>
        <v:shape id="Shape 12" o:spid="_x0000_s2049" type="#_x0000_t202" style="position:absolute;left:0;text-align:left;margin-left:481.05pt;margin-top:755.7pt;width:34.4pt;height:9.85pt;z-index:-251656192;visibility:visible;mso-wrap-style:none;mso-wrap-distance-left:0;mso-wrap-distance-right:0;mso-position-horizontal-relative:page;mso-position-vertical-relative:page" filled="f" stroked="f">
          <v:textbox style="mso-fit-shape-to-text:t" inset="0,0,0,0">
            <w:txbxContent>
              <w:p w:rsidR="00E41BA5" w:rsidRPr="004444D5" w:rsidRDefault="00E41BA5">
                <w:pPr>
                  <w:pStyle w:val="22"/>
                  <w:shd w:val="clear" w:color="auto" w:fill="auto"/>
                  <w:rPr>
                    <w:sz w:val="28"/>
                    <w:szCs w:val="2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BA5" w:rsidRDefault="00E41BA5">
    <w:pPr>
      <w:spacing w:line="1" w:lineRule="exact"/>
    </w:pPr>
    <w:r>
      <w:rPr>
        <w:noProof/>
        <w:lang w:eastAsia="zh-CN"/>
      </w:rPr>
      <w:pict>
        <v:shapetype id="_x0000_t202" coordsize="21600,21600" o:spt="202" path="m,l,21600r21600,l21600,xe">
          <v:stroke joinstyle="miter"/>
          <v:path gradientshapeok="t" o:connecttype="rect"/>
        </v:shapetype>
        <v:shape id="Shape 16" o:spid="_x0000_s2050" type="#_x0000_t202" style="position:absolute;margin-left:479.55pt;margin-top:755.95pt;width:34.25pt;height:9.6pt;z-index:-251654144;visibility:visible;mso-wrap-style:none;mso-wrap-distance-left:0;mso-wrap-distance-right:0;mso-position-horizontal-relative:page;mso-position-vertical-relative:page" filled="f" stroked="f">
          <v:textbox style="mso-fit-shape-to-text:t" inset="0,0,0,0">
            <w:txbxContent>
              <w:p w:rsidR="00E41BA5" w:rsidRDefault="00E41BA5">
                <w:pPr>
                  <w:pStyle w:val="22"/>
                  <w:shd w:val="clear" w:color="auto" w:fill="auto"/>
                  <w:rPr>
                    <w:sz w:val="28"/>
                    <w:szCs w:val="2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BA5" w:rsidRDefault="00E41BA5"/>
  </w:footnote>
  <w:footnote w:type="continuationSeparator" w:id="0">
    <w:p w:rsidR="00E41BA5" w:rsidRDefault="00E41BA5"/>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81"/>
  <w:drawingGridVerticalSpacing w:val="181"/>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4A87"/>
    <w:rsid w:val="00023646"/>
    <w:rsid w:val="00035347"/>
    <w:rsid w:val="000B31C8"/>
    <w:rsid w:val="001A24DC"/>
    <w:rsid w:val="001B3D67"/>
    <w:rsid w:val="001B4341"/>
    <w:rsid w:val="001B4687"/>
    <w:rsid w:val="001C4787"/>
    <w:rsid w:val="00224134"/>
    <w:rsid w:val="00267A73"/>
    <w:rsid w:val="00274A1F"/>
    <w:rsid w:val="00287EB7"/>
    <w:rsid w:val="0029508F"/>
    <w:rsid w:val="00336491"/>
    <w:rsid w:val="003433EE"/>
    <w:rsid w:val="003E3DE4"/>
    <w:rsid w:val="003F0536"/>
    <w:rsid w:val="00431FD8"/>
    <w:rsid w:val="004444D5"/>
    <w:rsid w:val="004F4B6E"/>
    <w:rsid w:val="0052099D"/>
    <w:rsid w:val="00533000"/>
    <w:rsid w:val="00555096"/>
    <w:rsid w:val="005639F1"/>
    <w:rsid w:val="0067702E"/>
    <w:rsid w:val="00684998"/>
    <w:rsid w:val="00686D06"/>
    <w:rsid w:val="00694B7C"/>
    <w:rsid w:val="006B0E84"/>
    <w:rsid w:val="00733E2C"/>
    <w:rsid w:val="0074772E"/>
    <w:rsid w:val="007A65D1"/>
    <w:rsid w:val="00802C04"/>
    <w:rsid w:val="00AE0A3B"/>
    <w:rsid w:val="00B10813"/>
    <w:rsid w:val="00B90F74"/>
    <w:rsid w:val="00C03E99"/>
    <w:rsid w:val="00C86AB6"/>
    <w:rsid w:val="00C91D07"/>
    <w:rsid w:val="00CA72CA"/>
    <w:rsid w:val="00CC2320"/>
    <w:rsid w:val="00D03DCC"/>
    <w:rsid w:val="00D05856"/>
    <w:rsid w:val="00DD632B"/>
    <w:rsid w:val="00E14F19"/>
    <w:rsid w:val="00E41BA5"/>
    <w:rsid w:val="00E7782E"/>
    <w:rsid w:val="00E80548"/>
    <w:rsid w:val="00E847CA"/>
    <w:rsid w:val="00E8723A"/>
    <w:rsid w:val="00E9367E"/>
    <w:rsid w:val="00EF5C88"/>
    <w:rsid w:val="00F24FFE"/>
    <w:rsid w:val="00F84A87"/>
    <w:rsid w:val="00FA39DB"/>
    <w:rsid w:val="00FF1D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ngLiU_HKSCS" w:eastAsia="宋体" w:hAnsi="MingLiU_HKSCS" w:cs="MingLiU_HKSCS"/>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EB7"/>
    <w:pPr>
      <w:widowControl w:val="0"/>
    </w:pPr>
    <w:rPr>
      <w:rFonts w:eastAsia="MingLiU_HKSCS"/>
      <w:color w:val="000000"/>
      <w:kern w:val="0"/>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标题 #1_"/>
    <w:basedOn w:val="DefaultParagraphFont"/>
    <w:link w:val="10"/>
    <w:uiPriority w:val="99"/>
    <w:locked/>
    <w:rsid w:val="00287EB7"/>
    <w:rPr>
      <w:rFonts w:ascii="MingLiU" w:eastAsia="MingLiU" w:hAnsi="MingLiU" w:cs="MingLiU"/>
      <w:color w:val="F71917"/>
      <w:sz w:val="60"/>
      <w:szCs w:val="60"/>
      <w:u w:val="none"/>
      <w:lang w:val="zh-CN" w:eastAsia="zh-CN"/>
    </w:rPr>
  </w:style>
  <w:style w:type="character" w:customStyle="1" w:styleId="a">
    <w:name w:val="正文文本_"/>
    <w:basedOn w:val="DefaultParagraphFont"/>
    <w:link w:val="11"/>
    <w:uiPriority w:val="99"/>
    <w:locked/>
    <w:rsid w:val="00287EB7"/>
    <w:rPr>
      <w:rFonts w:ascii="MingLiU" w:eastAsia="MingLiU" w:hAnsi="MingLiU" w:cs="MingLiU"/>
      <w:sz w:val="28"/>
      <w:szCs w:val="28"/>
      <w:u w:val="none"/>
      <w:lang w:val="zh-CN" w:eastAsia="zh-CN"/>
    </w:rPr>
  </w:style>
  <w:style w:type="character" w:customStyle="1" w:styleId="2">
    <w:name w:val="标题 #2_"/>
    <w:basedOn w:val="DefaultParagraphFont"/>
    <w:link w:val="20"/>
    <w:uiPriority w:val="99"/>
    <w:locked/>
    <w:rsid w:val="00287EB7"/>
    <w:rPr>
      <w:rFonts w:ascii="MingLiU" w:eastAsia="MingLiU" w:hAnsi="MingLiU" w:cs="MingLiU"/>
      <w:sz w:val="44"/>
      <w:szCs w:val="44"/>
      <w:u w:val="none"/>
      <w:lang w:val="zh-CN" w:eastAsia="zh-CN"/>
    </w:rPr>
  </w:style>
  <w:style w:type="character" w:customStyle="1" w:styleId="21">
    <w:name w:val="页眉或页脚 (2)_"/>
    <w:basedOn w:val="DefaultParagraphFont"/>
    <w:link w:val="22"/>
    <w:uiPriority w:val="99"/>
    <w:locked/>
    <w:rsid w:val="00287EB7"/>
    <w:rPr>
      <w:rFonts w:ascii="Times New Roman" w:hAnsi="Times New Roman" w:cs="Times New Roman"/>
      <w:sz w:val="20"/>
      <w:szCs w:val="20"/>
      <w:u w:val="none"/>
      <w:lang w:val="zh-CN" w:eastAsia="zh-CN"/>
    </w:rPr>
  </w:style>
  <w:style w:type="character" w:customStyle="1" w:styleId="23">
    <w:name w:val="正文文本 (2)_"/>
    <w:basedOn w:val="DefaultParagraphFont"/>
    <w:link w:val="24"/>
    <w:uiPriority w:val="99"/>
    <w:locked/>
    <w:rsid w:val="00287EB7"/>
    <w:rPr>
      <w:rFonts w:ascii="MingLiU" w:eastAsia="MingLiU" w:hAnsi="MingLiU" w:cs="MingLiU"/>
      <w:sz w:val="32"/>
      <w:szCs w:val="32"/>
      <w:u w:val="none"/>
      <w:lang w:val="zh-CN" w:eastAsia="zh-CN"/>
    </w:rPr>
  </w:style>
  <w:style w:type="paragraph" w:customStyle="1" w:styleId="10">
    <w:name w:val="标题 #1"/>
    <w:basedOn w:val="Normal"/>
    <w:link w:val="1"/>
    <w:uiPriority w:val="99"/>
    <w:rsid w:val="00287EB7"/>
    <w:pPr>
      <w:shd w:val="clear" w:color="auto" w:fill="FFFFFF"/>
      <w:spacing w:after="480" w:line="952" w:lineRule="exact"/>
      <w:jc w:val="center"/>
      <w:outlineLvl w:val="0"/>
    </w:pPr>
    <w:rPr>
      <w:rFonts w:ascii="MingLiU" w:eastAsia="MingLiU" w:hAnsi="MingLiU" w:cs="MingLiU"/>
      <w:color w:val="F71917"/>
      <w:sz w:val="60"/>
      <w:szCs w:val="60"/>
      <w:lang w:val="zh-CN" w:eastAsia="zh-CN"/>
    </w:rPr>
  </w:style>
  <w:style w:type="paragraph" w:customStyle="1" w:styleId="11">
    <w:name w:val="正文文本1"/>
    <w:basedOn w:val="Normal"/>
    <w:link w:val="a"/>
    <w:uiPriority w:val="99"/>
    <w:rsid w:val="00287EB7"/>
    <w:pPr>
      <w:shd w:val="clear" w:color="auto" w:fill="FFFFFF"/>
      <w:spacing w:line="432" w:lineRule="auto"/>
      <w:ind w:firstLine="400"/>
    </w:pPr>
    <w:rPr>
      <w:rFonts w:ascii="MingLiU" w:eastAsia="MingLiU" w:hAnsi="MingLiU" w:cs="MingLiU"/>
      <w:sz w:val="28"/>
      <w:szCs w:val="28"/>
      <w:lang w:val="zh-CN" w:eastAsia="zh-CN"/>
    </w:rPr>
  </w:style>
  <w:style w:type="paragraph" w:customStyle="1" w:styleId="20">
    <w:name w:val="标题 #2"/>
    <w:basedOn w:val="Normal"/>
    <w:link w:val="2"/>
    <w:uiPriority w:val="99"/>
    <w:rsid w:val="00287EB7"/>
    <w:pPr>
      <w:shd w:val="clear" w:color="auto" w:fill="FFFFFF"/>
      <w:spacing w:line="581" w:lineRule="exact"/>
      <w:jc w:val="center"/>
      <w:outlineLvl w:val="1"/>
    </w:pPr>
    <w:rPr>
      <w:rFonts w:ascii="MingLiU" w:eastAsia="MingLiU" w:hAnsi="MingLiU" w:cs="MingLiU"/>
      <w:sz w:val="44"/>
      <w:szCs w:val="44"/>
      <w:lang w:val="zh-CN" w:eastAsia="zh-CN"/>
    </w:rPr>
  </w:style>
  <w:style w:type="paragraph" w:customStyle="1" w:styleId="22">
    <w:name w:val="页眉或页脚 (2)"/>
    <w:basedOn w:val="Normal"/>
    <w:link w:val="21"/>
    <w:uiPriority w:val="99"/>
    <w:rsid w:val="00287EB7"/>
    <w:pPr>
      <w:shd w:val="clear" w:color="auto" w:fill="FFFFFF"/>
    </w:pPr>
    <w:rPr>
      <w:rFonts w:ascii="Times New Roman" w:eastAsia="宋体" w:hAnsi="Times New Roman" w:cs="Times New Roman"/>
      <w:sz w:val="20"/>
      <w:szCs w:val="20"/>
      <w:lang w:val="zh-CN" w:eastAsia="zh-CN"/>
    </w:rPr>
  </w:style>
  <w:style w:type="paragraph" w:customStyle="1" w:styleId="24">
    <w:name w:val="正文文本 (2)"/>
    <w:basedOn w:val="Normal"/>
    <w:link w:val="23"/>
    <w:uiPriority w:val="99"/>
    <w:rsid w:val="00287EB7"/>
    <w:pPr>
      <w:shd w:val="clear" w:color="auto" w:fill="FFFFFF"/>
      <w:spacing w:line="604" w:lineRule="exact"/>
      <w:ind w:firstLine="700"/>
    </w:pPr>
    <w:rPr>
      <w:rFonts w:ascii="MingLiU" w:eastAsia="MingLiU" w:hAnsi="MingLiU" w:cs="MingLiU"/>
      <w:sz w:val="32"/>
      <w:szCs w:val="32"/>
      <w:lang w:val="zh-CN" w:eastAsia="zh-CN"/>
    </w:rPr>
  </w:style>
  <w:style w:type="paragraph" w:styleId="BalloonText">
    <w:name w:val="Balloon Text"/>
    <w:basedOn w:val="Normal"/>
    <w:link w:val="BalloonTextChar"/>
    <w:uiPriority w:val="99"/>
    <w:semiHidden/>
    <w:rsid w:val="006B0E84"/>
    <w:rPr>
      <w:sz w:val="18"/>
      <w:szCs w:val="18"/>
    </w:rPr>
  </w:style>
  <w:style w:type="character" w:customStyle="1" w:styleId="BalloonTextChar">
    <w:name w:val="Balloon Text Char"/>
    <w:basedOn w:val="DefaultParagraphFont"/>
    <w:link w:val="BalloonText"/>
    <w:uiPriority w:val="99"/>
    <w:semiHidden/>
    <w:locked/>
    <w:rsid w:val="006B0E84"/>
    <w:rPr>
      <w:rFonts w:eastAsia="MingLiU_HKSCS" w:cs="Times New Roman"/>
      <w:color w:val="000000"/>
      <w:sz w:val="18"/>
      <w:szCs w:val="18"/>
    </w:rPr>
  </w:style>
  <w:style w:type="paragraph" w:styleId="Header">
    <w:name w:val="header"/>
    <w:basedOn w:val="Normal"/>
    <w:link w:val="HeaderChar"/>
    <w:uiPriority w:val="99"/>
    <w:rsid w:val="00CA72C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A72CA"/>
    <w:rPr>
      <w:rFonts w:eastAsia="MingLiU_HKSCS" w:cs="Times New Roman"/>
      <w:color w:val="000000"/>
      <w:sz w:val="18"/>
      <w:szCs w:val="18"/>
    </w:rPr>
  </w:style>
  <w:style w:type="paragraph" w:styleId="Date">
    <w:name w:val="Date"/>
    <w:basedOn w:val="Normal"/>
    <w:next w:val="Normal"/>
    <w:link w:val="DateChar"/>
    <w:uiPriority w:val="99"/>
    <w:rsid w:val="001B3D67"/>
    <w:pPr>
      <w:ind w:leftChars="2500" w:left="100"/>
    </w:pPr>
  </w:style>
  <w:style w:type="character" w:customStyle="1" w:styleId="DateChar">
    <w:name w:val="Date Char"/>
    <w:basedOn w:val="DefaultParagraphFont"/>
    <w:link w:val="Date"/>
    <w:uiPriority w:val="99"/>
    <w:semiHidden/>
    <w:rsid w:val="00B958D2"/>
    <w:rPr>
      <w:rFonts w:eastAsia="MingLiU_HKSCS"/>
      <w:color w:val="000000"/>
      <w:kern w:val="0"/>
      <w:sz w:val="24"/>
      <w:szCs w:val="24"/>
      <w:lang w:eastAsia="en-US"/>
    </w:rPr>
  </w:style>
  <w:style w:type="paragraph" w:styleId="Footer">
    <w:name w:val="footer"/>
    <w:basedOn w:val="Normal"/>
    <w:link w:val="FooterChar"/>
    <w:uiPriority w:val="99"/>
    <w:rsid w:val="001B3D6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B958D2"/>
    <w:rPr>
      <w:rFonts w:eastAsia="MingLiU_HKSCS"/>
      <w:color w:val="000000"/>
      <w:kern w:val="0"/>
      <w:sz w:val="18"/>
      <w:szCs w:val="18"/>
      <w:lang w:eastAsia="en-US"/>
    </w:rPr>
  </w:style>
  <w:style w:type="character" w:styleId="PageNumber">
    <w:name w:val="page number"/>
    <w:basedOn w:val="DefaultParagraphFont"/>
    <w:uiPriority w:val="99"/>
    <w:rsid w:val="001B3D67"/>
    <w:rPr>
      <w:rFonts w:cs="Times New Roman"/>
    </w:rPr>
  </w:style>
  <w:style w:type="table" w:styleId="TableGrid">
    <w:name w:val="Table Grid"/>
    <w:basedOn w:val="TableNormal"/>
    <w:uiPriority w:val="99"/>
    <w:locked/>
    <w:rsid w:val="001B3D6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256</TotalTime>
  <Pages>8</Pages>
  <Words>568</Words>
  <Characters>3244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TH-OCR 11</dc:title>
  <dc:subject/>
  <dc:creator>Wintone</dc:creator>
  <cp:keywords/>
  <dc:description/>
  <cp:lastModifiedBy>A</cp:lastModifiedBy>
  <cp:revision>36</cp:revision>
  <cp:lastPrinted>2021-06-30T07:17:00Z</cp:lastPrinted>
  <dcterms:created xsi:type="dcterms:W3CDTF">2021-06-28T00:56:00Z</dcterms:created>
  <dcterms:modified xsi:type="dcterms:W3CDTF">2021-07-21T03:10:00Z</dcterms:modified>
</cp:coreProperties>
</file>